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BE2E4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BE2E48" w:rsidRDefault="006763A0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BE2E48" w:rsidRDefault="006763A0">
            <w:pPr>
              <w:spacing w:after="0" w:line="240" w:lineRule="auto"/>
            </w:pPr>
            <w:r>
              <w:t>14912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BE2E48" w:rsidRDefault="006763A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BE2E48" w:rsidRDefault="006763A0">
            <w:pPr>
              <w:spacing w:after="0" w:line="240" w:lineRule="auto"/>
            </w:pPr>
            <w:r>
              <w:t>O.Š. RETKOVEC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BE2E48" w:rsidRDefault="006763A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BE2E48" w:rsidRDefault="006763A0">
            <w:pPr>
              <w:spacing w:after="0" w:line="240" w:lineRule="auto"/>
            </w:pPr>
            <w:r>
              <w:t>31</w:t>
            </w:r>
          </w:p>
        </w:tc>
      </w:tr>
    </w:tbl>
    <w:p w:rsidR="00BE2E48" w:rsidRDefault="006763A0">
      <w:r>
        <w:br/>
      </w:r>
    </w:p>
    <w:p w:rsidR="00BE2E48" w:rsidRDefault="006763A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BE2E48" w:rsidRDefault="006763A0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BE2E48" w:rsidRDefault="006763A0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1.635.997,94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1.778.847,31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108,7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1.591.485,79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1.976.151,18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124,2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BE2E4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197.303,87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23.723,76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26.647,89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112,3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BE2E4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 xml:space="preserve">MANJAK </w:t>
            </w:r>
            <w:r>
              <w:rPr>
                <w:b/>
                <w:sz w:val="18"/>
              </w:rPr>
              <w:t>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23.723,76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26.647,89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112,3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BE2E4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BE2E4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223.951,76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 xml:space="preserve">Manjak prihoda i rashoda u razdoblju od 01.siječnja 2025.-30. lipnja 2025. u iznosu </w:t>
      </w:r>
      <w:r>
        <w:t xml:space="preserve">od 223.951,76 EUR umanjen je za preneseni višak iz prethodnih razdoblja  u iznosu od 42.971,38 EUR , a manjak prihoda i primitaka  za pokriće u  sljedećem razdoblju iznosi  180.980,38 EUR. Povećanje ukupnih rashoda u 2025. godini odnosi se na trošak plaće </w:t>
      </w:r>
      <w:r>
        <w:t>za lipanj po novom Pravilniku o proračunskom računovodstvu  i računskom planu gdje je propisano da se ukida podskupina (193 Kontinuirani rashodi poslovanja ) sa danom 01.01.2025. godine te se prenose na odgovarajući račun razreda 3 Rashodi poslovanja dok p</w:t>
      </w:r>
      <w:r>
        <w:t xml:space="preserve">rihod za tu istu plaću očekuje se tek </w:t>
      </w:r>
      <w:r>
        <w:lastRenderedPageBreak/>
        <w:t>10. srpnja 2025. godine. Umjesto do sada knjiženih 6 rashoda za plaće u  2024. godini  u polugodišnjem  izvještaju sad ćemo imati  7 rashoda  za plaće u polugodišnjem izvještaju.</w:t>
      </w:r>
    </w:p>
    <w:p w:rsidR="00BE2E48" w:rsidRDefault="006763A0">
      <w:r>
        <w:br/>
      </w:r>
    </w:p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1.319.199,51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1.424.327,84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108,0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 xml:space="preserve">Iznos od </w:t>
      </w:r>
      <w:r>
        <w:t>1.424.327,84 € uključuje prihode od Ministarstva znanosti i obrazovanja za bruto plaće zaposlenika, naknade plaća prijevoza na posao i s posla, materijalna prava zaposlenika, mentorstva, novčane naknade zbog nezapošljavanja određene kvote osoba s invalidit</w:t>
      </w:r>
      <w:r>
        <w:t>etom, primljena sredstva za prehranu, sredstva za prijevoz i nastavna pomagala za učenike s teškoćama u posebnom razrednom odjelu.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</w:t>
            </w:r>
            <w:r>
              <w:rPr>
                <w:b/>
                <w:sz w:val="18"/>
              </w:rPr>
              <w:t>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 xml:space="preserve">Iznos od 100,17 € odnosi se na nabavu udžbenika za učenike u školskoj godini 2024./2025. i nabavu knjiga za </w:t>
      </w:r>
      <w:r>
        <w:t>lektiru.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Tekući prijenosi između proračunskih korisnika istog proračuna temeljem </w:t>
            </w:r>
            <w:r>
              <w:rPr>
                <w:sz w:val="18"/>
              </w:rPr>
              <w:t>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39.458,10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53.438,92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135,4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>Iznos od 53.438,92 € odnosi se na prihode za provođenje projekta Školske sheme voća i povrća te mlijeka i mliječnih proizvoda i za plaće EU pomoćnika u nastavi.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39.162,44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41.103,68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105,0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 xml:space="preserve">Iznos od 41.103,68 € odnosi se na uplatu roditelja za prehranu, </w:t>
      </w:r>
      <w:r>
        <w:t>boravak, izlete, kazalište.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4.026,31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4.231,92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105,1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>Iznos od 4.231,92 € odnosi se na prihode od najma školskog prostora i veći je u odnosu na prethodno izvještajno razdoblje obzirom da se više iznajmljivalo.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</w:t>
            </w:r>
            <w:r>
              <w:rPr>
                <w:b/>
                <w:sz w:val="18"/>
              </w:rPr>
              <w:t>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8.520,80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6.511,00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76,4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 xml:space="preserve">Iznos od 6.511,00 € odnosi se na donacije od turističkih agencija te EU projekata za troškove dnevnica i smještaja učitelja za provedbu </w:t>
      </w:r>
      <w:proofErr w:type="spellStart"/>
      <w:r>
        <w:t>izvanučioničke</w:t>
      </w:r>
      <w:proofErr w:type="spellEnd"/>
      <w:r>
        <w:t xml:space="preserve"> nastave.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iz nadležnog proračuna za financiranje rashoda </w:t>
            </w:r>
            <w:r>
              <w:rPr>
                <w:sz w:val="18"/>
              </w:rPr>
              <w:t>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214.097,03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242.188,78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113,1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 xml:space="preserve">Prihod u iznosu od 242.188,78 € sadrži sredstva Gradskog ureda za obrazovanje za plaće djelatnica u programu Produženog boravka i ostale materijalne naknade za zaposlene, sredstva za financiranje pomoćnika u </w:t>
      </w:r>
      <w:r>
        <w:t>nastavi, provedbu programa Građanskog odgoja, za rad školskog odbora, žuti bus prijevoz učenika, materijalne troškove redovnog poslovanja, troškove energenata, sufinanciranu prehranu te odobrene tražene refundacije.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11.533,75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6.945,00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60,2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 xml:space="preserve">Prihod </w:t>
      </w:r>
      <w:r>
        <w:t>u iznosu od 6.945,00 € primljen je od Gradskog ureda za obrazovanje, sport i mlade za nabavu profesionalne kuhinjske opreme.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</w:t>
            </w:r>
            <w:r>
              <w:rPr>
                <w:b/>
                <w:sz w:val="18"/>
              </w:rPr>
              <w:t>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1.090.005,08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1.380.488,56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126,6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>Iznos je veći u odnosu na prošlu godinu jer su plaće rasle.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prethodne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prekovremeni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26.835,81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38.030,30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141,7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 xml:space="preserve">Iznos od 38.030,30 € odnosi se na plaće za prekovremeni rad djelatnika koji su uz svoj redovan rad mijenjali i djelatnike </w:t>
      </w:r>
      <w:r>
        <w:t>koji su bili na bolovanju.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posebne uvjete rada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8.992,23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10.196,90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113,4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>Iznos od 10.196,90 € odnosi se na dodatak na plaću učitelja za prilagođene programe.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lastRenderedPageBreak/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obvezno zdravstveno osiguranje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179.004,96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225.876,91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126,2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>Rasle su plaće pa su rasli i doprinosi u odnosu na prošlu godinu.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6.286,70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9.448,23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150,3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>Bilo je više službenih putovanja ove godine nego u istom razdoblju prošle godine.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612,50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1.709,16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279,0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 xml:space="preserve">više su se educirali zaposlenici ove godine nego u istom razdoblju prošle </w:t>
      </w:r>
      <w:r>
        <w:t>godine s tim da nam je jednu edukaciju od 610 € refundirao grad.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Ostale naknade </w:t>
            </w:r>
            <w:r>
              <w:rPr>
                <w:sz w:val="18"/>
              </w:rPr>
              <w:t>troškova zaposlenima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247,1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>domar je koristio auto u poslovne svrhe više nego u istom razdoblju prošle godine.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lastRenderedPageBreak/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sirovine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94.115,92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113.498,23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120,6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>namirnice su poskupile u odnosu na isto razdoblje prošle godine.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4.019,05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6.021,56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149,8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>ove godine je bila veća potrošnja komunalnih usluga nego u istom razdoblju prošle godine.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7.096,20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9.573,23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134,9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 xml:space="preserve">imali smo veću potrebu za intelektualnim </w:t>
      </w:r>
      <w:r>
        <w:t>uslugama nego u istom razdoblju prošle godine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3.129,45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22.283,61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712,1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>Iznos je veći zbog tjelesne zaštite koju nam plaća Grad, a koje nije bilo prošle godine u isto vrijeme.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lastRenderedPageBreak/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730,32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1.175,76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161,0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>više je potrošeno nego u istom razdoblju prošle godine jer su cijene sada više.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1.480,00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12,2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>iznos se odnosi na nagrade za natjecanje kojih je ove godine bilo manje.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 u naravi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2.449,51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>iznos potrošen na higijenske uloške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i pruženih usluga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806,04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1.530,34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189,9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 xml:space="preserve">više je </w:t>
      </w:r>
      <w:r>
        <w:t>nenaplaćenih računa nego prošle godine u isto vrijeme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Knjige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970,34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6064,6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lastRenderedPageBreak/>
        <w:t>imali smo veću potrebu za knjigama nego u istom vremenskom razdoblju prošle godine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s naslova osiguranja, refundacije štete i totalne štete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587,20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241,60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41,1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>manje je bilo razbijenih prozora nego u istom razdoblju prošle godine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bolest, invalidnost i smrtni slučaj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1.324,32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441,44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33,3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>manje je bilo bolovanja duljeg od 90 dana nego u istom razdoblju prošle godine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Ugovori o djelu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2.153,56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4.376,26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203,2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 xml:space="preserve">bilo je više polaznika stručnih ispita iz TZK nego </w:t>
      </w:r>
      <w:r>
        <w:t>u istom razdoblju prošle godine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naknade iz proračuna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1.480,00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12,2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>manje novčanih nagrada za natjecanje nego u istom razdoblju prošle godine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BE2E4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dospjelih obveza na kraju izvještajnog razdoblja (šifre V008+D23+D24 </w:t>
            </w:r>
            <w:r>
              <w:rPr>
                <w:sz w:val="18"/>
              </w:rPr>
              <w:t>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6.283,64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 xml:space="preserve">Za navedeni iznos od 6.283,64 EUR dospio je datum plaćanja obveza, a financiranje istih očekuje se po dobivanju financijskih sredstava od Gradskog ureda za obrazovanje, sport i mlade te se odnosi na ZET žuti bus i </w:t>
      </w:r>
      <w:r>
        <w:t>AKD tjelesnu zaštitu. Nedospjele obveze odnose se na račune za materijalne troškove za lipanj 2025. godine koji imaju dospijeće u srpnju 2025. godine, refundacije za bolovanje putem HZZO-a te kao i za plaću za lipanj 2025. godine koja ima dospijeće 10. srp</w:t>
      </w:r>
      <w:r>
        <w:t>nja 2025.</w:t>
      </w:r>
    </w:p>
    <w:p w:rsidR="00BE2E48" w:rsidRDefault="00BE2E48"/>
    <w:p w:rsidR="00BE2E48" w:rsidRDefault="006763A0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BE2E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E2E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BE2E4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238.607,19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E2E48" w:rsidRDefault="006763A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BE2E48" w:rsidRDefault="00BE2E48">
      <w:pPr>
        <w:spacing w:after="0"/>
      </w:pPr>
    </w:p>
    <w:p w:rsidR="00BE2E48" w:rsidRDefault="006763A0">
      <w:pPr>
        <w:spacing w:line="240" w:lineRule="auto"/>
        <w:jc w:val="both"/>
      </w:pPr>
      <w:r>
        <w:t xml:space="preserve">Nedospjele obveze u iznosu od 238.607,19 € </w:t>
      </w:r>
      <w:r>
        <w:t>nastale su tijekom lipnja 2025. godine, a dospijevaju u sljedećem izvještajnom razdoblju odnosno u srpnju 2025. godine.</w:t>
      </w:r>
    </w:p>
    <w:p w:rsidR="00BE2E48" w:rsidRDefault="00BE2E48"/>
    <w:sectPr w:rsidR="00BE2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48"/>
    <w:rsid w:val="006763A0"/>
    <w:rsid w:val="00B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18F96-2E5E-4DA8-BF5F-AD95CE72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BRANKA</cp:lastModifiedBy>
  <cp:revision>2</cp:revision>
  <dcterms:created xsi:type="dcterms:W3CDTF">2025-07-09T14:39:00Z</dcterms:created>
  <dcterms:modified xsi:type="dcterms:W3CDTF">2025-07-09T14:39:00Z</dcterms:modified>
</cp:coreProperties>
</file>