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20" w:rsidRPr="00233F20" w:rsidRDefault="00233F20" w:rsidP="00233F20">
      <w:pPr>
        <w:spacing w:after="160" w:line="259" w:lineRule="auto"/>
        <w:rPr>
          <w:rFonts w:ascii="Times New Roman" w:eastAsia="Calibri" w:hAnsi="Times New Roman" w:cs="Times New Roman"/>
        </w:rPr>
      </w:pPr>
      <w:r w:rsidRPr="00233F20">
        <w:rPr>
          <w:rFonts w:ascii="Times New Roman" w:eastAsia="Calibri" w:hAnsi="Times New Roman" w:cs="Times New Roman"/>
          <w:b/>
        </w:rPr>
        <w:t xml:space="preserve">                                                                                                                </w:t>
      </w:r>
      <w:r w:rsidRPr="00233F20">
        <w:rPr>
          <w:rFonts w:ascii="Times New Roman" w:eastAsia="Calibri" w:hAnsi="Times New Roman" w:cs="Times New Roman"/>
        </w:rPr>
        <w:t xml:space="preserve">                                                                                                                                                                                                                                                                                                            </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233F20" w:rsidRPr="00233F20" w:rsidTr="00B16829">
        <w:tc>
          <w:tcPr>
            <w:tcW w:w="6379" w:type="dxa"/>
          </w:tcPr>
          <w:p w:rsidR="00177C89" w:rsidRPr="00177C89" w:rsidRDefault="00233F20" w:rsidP="00177C89">
            <w:pPr>
              <w:spacing w:after="160" w:line="259" w:lineRule="auto"/>
              <w:rPr>
                <w:rFonts w:ascii="Times New Roman" w:eastAsia="Calibri" w:hAnsi="Times New Roman" w:cs="Times New Roman"/>
              </w:rPr>
            </w:pPr>
            <w:bookmarkStart w:id="0" w:name="_Hlk128748807"/>
            <w:r w:rsidRPr="00233F20">
              <w:rPr>
                <w:rFonts w:ascii="Times New Roman" w:eastAsia="Calibri" w:hAnsi="Times New Roman" w:cs="Times New Roman"/>
              </w:rPr>
              <w:t xml:space="preserve"> </w:t>
            </w:r>
            <w:r w:rsidR="00177C89" w:rsidRPr="00177C89">
              <w:rPr>
                <w:rFonts w:ascii="Times New Roman" w:eastAsia="Calibri" w:hAnsi="Times New Roman" w:cs="Times New Roman"/>
                <w:b/>
              </w:rPr>
              <w:t xml:space="preserve">                  </w:t>
            </w:r>
            <w:r w:rsidR="00177C89" w:rsidRPr="00177C89">
              <w:rPr>
                <w:rFonts w:ascii="Times New Roman" w:eastAsia="Calibri" w:hAnsi="Times New Roman" w:cs="Times New Roman"/>
                <w:b/>
                <w:noProof/>
                <w:color w:val="000000"/>
                <w:sz w:val="24"/>
                <w:lang w:eastAsia="hr-HR"/>
              </w:rPr>
              <w:drawing>
                <wp:inline distT="0" distB="0" distL="0" distR="0" wp14:anchorId="6D378BC1" wp14:editId="06F96566">
                  <wp:extent cx="457200" cy="537986"/>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ija\Desktop\RAZNO\GR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5670" cy="559720"/>
                          </a:xfrm>
                          <a:prstGeom prst="rect">
                            <a:avLst/>
                          </a:prstGeom>
                          <a:noFill/>
                          <a:ln>
                            <a:noFill/>
                          </a:ln>
                        </pic:spPr>
                      </pic:pic>
                    </a:graphicData>
                  </a:graphic>
                </wp:inline>
              </w:drawing>
            </w:r>
            <w:r w:rsidR="00177C89" w:rsidRPr="00177C89">
              <w:rPr>
                <w:rFonts w:ascii="Times New Roman" w:eastAsia="Calibri" w:hAnsi="Times New Roman" w:cs="Times New Roman"/>
                <w:b/>
              </w:rPr>
              <w:t xml:space="preserve">                                                                                              </w:t>
            </w:r>
            <w:r w:rsidR="00177C89" w:rsidRPr="00177C89">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1496"/>
            </w:tblGrid>
            <w:tr w:rsidR="00177C89" w:rsidRPr="00177C89" w:rsidTr="00074528">
              <w:tc>
                <w:tcPr>
                  <w:tcW w:w="6379" w:type="dxa"/>
                </w:tcPr>
                <w:p w:rsidR="00177C89" w:rsidRPr="00177C89" w:rsidRDefault="00177C89" w:rsidP="00177C89">
                  <w:pPr>
                    <w:spacing w:after="0" w:line="259" w:lineRule="auto"/>
                    <w:rPr>
                      <w:rFonts w:ascii="Times New Roman" w:eastAsia="Calibri" w:hAnsi="Times New Roman" w:cs="Times New Roman"/>
                    </w:rPr>
                  </w:pPr>
                  <w:r w:rsidRPr="00177C89">
                    <w:rPr>
                      <w:rFonts w:ascii="Times New Roman" w:eastAsia="Calibri" w:hAnsi="Times New Roman" w:cs="Times New Roman"/>
                      <w:b/>
                    </w:rPr>
                    <w:t>REPUBLIKA HRVATSKA</w:t>
                  </w:r>
                  <w:r w:rsidRPr="00177C89">
                    <w:rPr>
                      <w:rFonts w:ascii="Times New Roman" w:eastAsia="Calibri" w:hAnsi="Times New Roman" w:cs="Times New Roman"/>
                    </w:rPr>
                    <w:t xml:space="preserve">                                                                                                      </w:t>
                  </w:r>
                  <w:r w:rsidRPr="00177C89">
                    <w:rPr>
                      <w:rFonts w:ascii="Times New Roman" w:eastAsia="Calibri" w:hAnsi="Times New Roman" w:cs="Times New Roman"/>
                      <w:b/>
                    </w:rPr>
                    <w:t>OSNOVNA ŠKOLA RETKOVEC ZAGREB</w:t>
                  </w:r>
                  <w:r w:rsidRPr="00177C89">
                    <w:rPr>
                      <w:rFonts w:ascii="Times New Roman" w:eastAsia="Calibri" w:hAnsi="Times New Roman" w:cs="Times New Roman"/>
                    </w:rPr>
                    <w:t xml:space="preserve"> </w:t>
                  </w:r>
                </w:p>
                <w:p w:rsidR="00177C89" w:rsidRPr="00177C89" w:rsidRDefault="00177C89" w:rsidP="00177C89">
                  <w:pPr>
                    <w:spacing w:after="0" w:line="259" w:lineRule="auto"/>
                    <w:rPr>
                      <w:rFonts w:ascii="Times New Roman" w:eastAsia="Calibri" w:hAnsi="Times New Roman" w:cs="Times New Roman"/>
                    </w:rPr>
                  </w:pPr>
                  <w:r w:rsidRPr="00177C89">
                    <w:rPr>
                      <w:rFonts w:ascii="Times New Roman" w:eastAsia="Calibri" w:hAnsi="Times New Roman" w:cs="Times New Roman"/>
                    </w:rPr>
                    <w:t xml:space="preserve">Aleja javora 2, 10000 Zagreb                                                                                                   KLASA: </w:t>
                  </w:r>
                  <w:r w:rsidRPr="00177C89">
                    <w:rPr>
                      <w:rFonts w:ascii="Times New Roman" w:eastAsia="Calibri" w:hAnsi="Times New Roman" w:cs="Times New Roman"/>
                      <w:color w:val="000000"/>
                      <w:sz w:val="24"/>
                      <w:lang w:val="en-US" w:eastAsia="hr-HR"/>
                    </w:rPr>
                    <w:fldChar w:fldCharType="begin"/>
                  </w:r>
                  <w:r w:rsidRPr="00177C89">
                    <w:rPr>
                      <w:rFonts w:ascii="Times New Roman" w:eastAsia="Calibri" w:hAnsi="Times New Roman" w:cs="Times New Roman"/>
                      <w:color w:val="000000"/>
                      <w:sz w:val="24"/>
                      <w:lang w:val="en-US" w:eastAsia="hr-HR"/>
                    </w:rPr>
                    <w:instrText xml:space="preserve"> MERGEFIELD  CasesClassificationCode  \* MERGEFORMAT </w:instrText>
                  </w:r>
                  <w:r w:rsidRPr="00177C89">
                    <w:rPr>
                      <w:rFonts w:ascii="Times New Roman" w:eastAsia="Calibri" w:hAnsi="Times New Roman" w:cs="Times New Roman"/>
                      <w:color w:val="000000"/>
                      <w:sz w:val="24"/>
                      <w:lang w:val="en-US" w:eastAsia="hr-HR"/>
                    </w:rPr>
                    <w:fldChar w:fldCharType="separate"/>
                  </w:r>
                  <w:r w:rsidRPr="00177C89">
                    <w:rPr>
                      <w:rFonts w:ascii="Times New Roman" w:eastAsia="Calibri" w:hAnsi="Times New Roman" w:cs="Times New Roman"/>
                      <w:noProof/>
                      <w:color w:val="000000"/>
                      <w:sz w:val="24"/>
                      <w:lang w:val="en-US" w:eastAsia="hr-HR"/>
                    </w:rPr>
                    <w:t>«CasesClassificationCode»</w:t>
                  </w:r>
                  <w:r w:rsidRPr="00177C89">
                    <w:rPr>
                      <w:rFonts w:ascii="Times New Roman" w:eastAsia="Calibri" w:hAnsi="Times New Roman" w:cs="Times New Roman"/>
                      <w:color w:val="000000"/>
                      <w:sz w:val="24"/>
                      <w:lang w:val="en-US" w:eastAsia="hr-HR"/>
                    </w:rPr>
                    <w:fldChar w:fldCharType="end"/>
                  </w:r>
                  <w:r w:rsidRPr="00177C89">
                    <w:rPr>
                      <w:rFonts w:ascii="Times New Roman" w:eastAsia="Calibri" w:hAnsi="Times New Roman" w:cs="Times New Roman"/>
                    </w:rPr>
                    <w:t xml:space="preserve">                                                                                                                                        URBROJ: </w:t>
                  </w:r>
                  <w:r w:rsidRPr="00177C89">
                    <w:rPr>
                      <w:rFonts w:ascii="Times New Roman" w:eastAsia="Calibri" w:hAnsi="Times New Roman" w:cs="Times New Roman"/>
                    </w:rPr>
                    <w:fldChar w:fldCharType="begin"/>
                  </w:r>
                  <w:r w:rsidRPr="00177C89">
                    <w:rPr>
                      <w:rFonts w:ascii="Times New Roman" w:eastAsia="Calibri" w:hAnsi="Times New Roman" w:cs="Times New Roman"/>
                    </w:rPr>
                    <w:instrText xml:space="preserve"> MERGEFIELD  RegistrationNumber  \* MERGEFORMAT </w:instrText>
                  </w:r>
                  <w:r w:rsidRPr="00177C89">
                    <w:rPr>
                      <w:rFonts w:ascii="Times New Roman" w:eastAsia="Calibri" w:hAnsi="Times New Roman" w:cs="Times New Roman"/>
                    </w:rPr>
                    <w:fldChar w:fldCharType="separate"/>
                  </w:r>
                  <w:r w:rsidRPr="00177C89">
                    <w:rPr>
                      <w:rFonts w:ascii="Times New Roman" w:eastAsia="Calibri" w:hAnsi="Times New Roman" w:cs="Times New Roman"/>
                      <w:noProof/>
                    </w:rPr>
                    <w:t>«RegistrationNumber»</w:t>
                  </w:r>
                  <w:r w:rsidRPr="00177C89">
                    <w:rPr>
                      <w:rFonts w:ascii="Times New Roman" w:eastAsia="Calibri" w:hAnsi="Times New Roman" w:cs="Times New Roman"/>
                    </w:rPr>
                    <w:fldChar w:fldCharType="end"/>
                  </w:r>
                  <w:r w:rsidRPr="00177C89">
                    <w:rPr>
                      <w:rFonts w:ascii="Times New Roman" w:eastAsia="Calibri" w:hAnsi="Times New Roman" w:cs="Times New Roman"/>
                    </w:rPr>
                    <w:t xml:space="preserve">                                                                                                          Zagreb, </w:t>
                  </w:r>
                  <w:r w:rsidR="004A6125">
                    <w:rPr>
                      <w:rFonts w:ascii="Times New Roman" w:eastAsia="Calibri" w:hAnsi="Times New Roman" w:cs="Times New Roman"/>
                    </w:rPr>
                    <w:t>30. travnja</w:t>
                  </w:r>
                  <w:bookmarkStart w:id="1" w:name="_GoBack"/>
                  <w:bookmarkEnd w:id="1"/>
                  <w:r w:rsidR="001D4031">
                    <w:rPr>
                      <w:rFonts w:ascii="Times New Roman" w:eastAsia="Calibri" w:hAnsi="Times New Roman" w:cs="Times New Roman"/>
                    </w:rPr>
                    <w:t xml:space="preserve"> 2025</w:t>
                  </w:r>
                  <w:r w:rsidR="00E973C4">
                    <w:rPr>
                      <w:rFonts w:ascii="Times New Roman" w:eastAsia="Calibri" w:hAnsi="Times New Roman" w:cs="Times New Roman"/>
                    </w:rPr>
                    <w:t>. godine</w:t>
                  </w:r>
                </w:p>
              </w:tc>
              <w:tc>
                <w:tcPr>
                  <w:tcW w:w="2693" w:type="dxa"/>
                </w:tcPr>
                <w:p w:rsidR="00177C89" w:rsidRPr="00177C89" w:rsidRDefault="00177C89" w:rsidP="00177C89">
                  <w:pPr>
                    <w:spacing w:after="160" w:line="259" w:lineRule="auto"/>
                    <w:jc w:val="right"/>
                    <w:rPr>
                      <w:rFonts w:ascii="Times New Roman" w:eastAsia="Calibri" w:hAnsi="Times New Roman" w:cs="Times New Roman"/>
                    </w:rPr>
                  </w:pPr>
                </w:p>
              </w:tc>
            </w:tr>
          </w:tbl>
          <w:p w:rsidR="00233F20" w:rsidRPr="00233F20" w:rsidRDefault="00233F20" w:rsidP="00233F20">
            <w:pPr>
              <w:spacing w:after="160" w:line="259" w:lineRule="auto"/>
              <w:rPr>
                <w:rFonts w:ascii="Times New Roman" w:eastAsia="Calibri" w:hAnsi="Times New Roman" w:cs="Times New Roman"/>
              </w:rPr>
            </w:pPr>
          </w:p>
        </w:tc>
        <w:tc>
          <w:tcPr>
            <w:tcW w:w="2693" w:type="dxa"/>
          </w:tcPr>
          <w:p w:rsidR="00233F20" w:rsidRPr="00233F20" w:rsidRDefault="00233F20" w:rsidP="00233F20">
            <w:pPr>
              <w:spacing w:after="160" w:line="259" w:lineRule="auto"/>
              <w:jc w:val="right"/>
              <w:rPr>
                <w:rFonts w:ascii="Times New Roman" w:eastAsia="Calibri" w:hAnsi="Times New Roman" w:cs="Times New Roman"/>
              </w:rPr>
            </w:pPr>
            <w:r w:rsidRPr="00233F20">
              <w:rPr>
                <w:rFonts w:ascii="Times New Roman" w:eastAsia="Calibri" w:hAnsi="Times New Roman" w:cs="Times New Roman"/>
                <w:color w:val="000000"/>
                <w:sz w:val="24"/>
                <w:lang w:val="en-US" w:eastAsia="hr-HR"/>
              </w:rPr>
              <w:fldChar w:fldCharType="begin"/>
            </w:r>
            <w:r w:rsidRPr="00233F20">
              <w:rPr>
                <w:rFonts w:ascii="Times New Roman" w:eastAsia="Calibri" w:hAnsi="Times New Roman" w:cs="Times New Roman"/>
                <w:color w:val="000000"/>
                <w:sz w:val="24"/>
                <w:lang w:val="en-US" w:eastAsia="hr-HR"/>
              </w:rPr>
              <w:instrText xml:space="preserve"> MERGEFIELD  Image:QRcode  \* MERGEFORMAT </w:instrText>
            </w:r>
            <w:r w:rsidRPr="00233F20">
              <w:rPr>
                <w:rFonts w:ascii="Times New Roman" w:eastAsia="Calibri" w:hAnsi="Times New Roman" w:cs="Times New Roman"/>
                <w:color w:val="000000"/>
                <w:sz w:val="24"/>
                <w:lang w:val="en-US" w:eastAsia="hr-HR"/>
              </w:rPr>
              <w:fldChar w:fldCharType="separate"/>
            </w:r>
            <w:r w:rsidRPr="00233F20">
              <w:rPr>
                <w:rFonts w:ascii="Times New Roman" w:eastAsia="Calibri" w:hAnsi="Times New Roman" w:cs="Times New Roman"/>
                <w:noProof/>
                <w:color w:val="000000"/>
                <w:sz w:val="24"/>
                <w:lang w:val="en-US" w:eastAsia="hr-HR"/>
              </w:rPr>
              <w:t>«Image:QRcode»</w:t>
            </w:r>
            <w:r w:rsidRPr="00233F20">
              <w:rPr>
                <w:rFonts w:ascii="Times New Roman" w:eastAsia="Calibri" w:hAnsi="Times New Roman" w:cs="Times New Roman"/>
                <w:color w:val="000000"/>
                <w:sz w:val="24"/>
                <w:lang w:val="en-US" w:eastAsia="hr-HR"/>
              </w:rPr>
              <w:fldChar w:fldCharType="end"/>
            </w:r>
          </w:p>
        </w:tc>
      </w:tr>
      <w:bookmarkEnd w:id="0"/>
    </w:tbl>
    <w:p w:rsidR="00CC4435" w:rsidRDefault="00CC4435" w:rsidP="00CC4435">
      <w:pPr>
        <w:spacing w:after="0"/>
        <w:rPr>
          <w:rFonts w:ascii="Times New Roman" w:hAnsi="Times New Roman" w:cs="Times New Roman"/>
          <w:b/>
          <w:sz w:val="24"/>
        </w:rPr>
      </w:pPr>
    </w:p>
    <w:p w:rsidR="005F0096" w:rsidRDefault="005F0096" w:rsidP="009574E2">
      <w:pPr>
        <w:spacing w:after="0" w:line="240" w:lineRule="auto"/>
        <w:jc w:val="both"/>
        <w:rPr>
          <w:rFonts w:ascii="Times New Roman" w:hAnsi="Times New Roman" w:cs="Times New Roman"/>
          <w:sz w:val="24"/>
        </w:rPr>
      </w:pPr>
      <w:r>
        <w:rPr>
          <w:rFonts w:ascii="Times New Roman" w:hAnsi="Times New Roman" w:cs="Times New Roman"/>
          <w:sz w:val="24"/>
        </w:rPr>
        <w:t>Na temelju članka 105.  i  107. Zakona o odgoju i obrazovanju u osnovnoj i srednjoj školi (NN 87/08, 86/09, 92/10, 105/10, 90/11, 5/12, 16/12, 86/12, 126/12, 94/13, 152/</w:t>
      </w:r>
      <w:r w:rsidR="00177C89">
        <w:rPr>
          <w:rFonts w:ascii="Times New Roman" w:hAnsi="Times New Roman" w:cs="Times New Roman"/>
          <w:sz w:val="24"/>
        </w:rPr>
        <w:t xml:space="preserve">14, 7/17, 68/18, 98/19, 64/20, </w:t>
      </w:r>
      <w:r>
        <w:rPr>
          <w:rFonts w:ascii="Times New Roman" w:hAnsi="Times New Roman" w:cs="Times New Roman"/>
          <w:sz w:val="24"/>
        </w:rPr>
        <w:t>151/</w:t>
      </w:r>
      <w:r w:rsidR="00177C89">
        <w:rPr>
          <w:rFonts w:ascii="Times New Roman" w:hAnsi="Times New Roman" w:cs="Times New Roman"/>
          <w:sz w:val="24"/>
        </w:rPr>
        <w:t>22, 155/23 i 156/23</w:t>
      </w:r>
      <w:r>
        <w:rPr>
          <w:rFonts w:ascii="Times New Roman" w:hAnsi="Times New Roman" w:cs="Times New Roman"/>
          <w:sz w:val="24"/>
        </w:rPr>
        <w:t>), čl. 6. Pravilnika o načinu i postupku zapošljavanja u osnovnoj školi te čl. 6 i čl. 7. Pravilnika o radu Osnovne škole Retkovec, Osnovna škola Retkovec Aleja javora 2, Zagreb, objavljuje:</w:t>
      </w:r>
    </w:p>
    <w:p w:rsidR="00CC4435" w:rsidRDefault="00CC4435" w:rsidP="009574E2">
      <w:pPr>
        <w:spacing w:after="0" w:line="240" w:lineRule="auto"/>
        <w:rPr>
          <w:rFonts w:ascii="Times New Roman" w:hAnsi="Times New Roman" w:cs="Times New Roman"/>
          <w:sz w:val="24"/>
        </w:rPr>
      </w:pPr>
    </w:p>
    <w:p w:rsidR="00CC4435" w:rsidRDefault="00CC4435" w:rsidP="009574E2">
      <w:pPr>
        <w:spacing w:after="0" w:line="240" w:lineRule="auto"/>
        <w:jc w:val="center"/>
        <w:rPr>
          <w:rFonts w:ascii="Times New Roman" w:hAnsi="Times New Roman" w:cs="Times New Roman"/>
          <w:b/>
          <w:sz w:val="32"/>
        </w:rPr>
      </w:pPr>
      <w:r>
        <w:rPr>
          <w:rFonts w:ascii="Times New Roman" w:hAnsi="Times New Roman" w:cs="Times New Roman"/>
          <w:b/>
          <w:sz w:val="32"/>
        </w:rPr>
        <w:t>N A T J E Č A J</w:t>
      </w:r>
    </w:p>
    <w:p w:rsidR="00CC4435" w:rsidRDefault="00CC4435" w:rsidP="009574E2">
      <w:pPr>
        <w:spacing w:after="0" w:line="240" w:lineRule="auto"/>
        <w:jc w:val="center"/>
        <w:rPr>
          <w:rFonts w:ascii="Times New Roman" w:hAnsi="Times New Roman" w:cs="Times New Roman"/>
          <w:sz w:val="32"/>
        </w:rPr>
      </w:pPr>
      <w:r>
        <w:rPr>
          <w:rFonts w:ascii="Times New Roman" w:hAnsi="Times New Roman" w:cs="Times New Roman"/>
          <w:sz w:val="32"/>
        </w:rPr>
        <w:t>za popunu radnog mjesta</w:t>
      </w:r>
    </w:p>
    <w:p w:rsidR="00CC4435" w:rsidRDefault="00CC4435" w:rsidP="009574E2">
      <w:pPr>
        <w:spacing w:after="0" w:line="240" w:lineRule="auto"/>
        <w:jc w:val="center"/>
        <w:rPr>
          <w:rFonts w:ascii="Times New Roman" w:hAnsi="Times New Roman" w:cs="Times New Roman"/>
          <w:sz w:val="32"/>
        </w:rPr>
      </w:pPr>
    </w:p>
    <w:p w:rsidR="00CC4435" w:rsidRDefault="00BF2D3E" w:rsidP="009574E2">
      <w:pPr>
        <w:pStyle w:val="Odlomakpopisa"/>
        <w:numPr>
          <w:ilvl w:val="0"/>
          <w:numId w:val="1"/>
        </w:numPr>
        <w:spacing w:after="0" w:line="240" w:lineRule="auto"/>
        <w:rPr>
          <w:rFonts w:ascii="Times New Roman" w:hAnsi="Times New Roman" w:cs="Times New Roman"/>
          <w:sz w:val="24"/>
        </w:rPr>
      </w:pPr>
      <w:r>
        <w:rPr>
          <w:rFonts w:ascii="Times New Roman" w:hAnsi="Times New Roman" w:cs="Times New Roman"/>
          <w:b/>
          <w:sz w:val="24"/>
        </w:rPr>
        <w:t>Učitelj informatike</w:t>
      </w:r>
      <w:r w:rsidR="001D4031">
        <w:rPr>
          <w:rFonts w:ascii="Times New Roman" w:hAnsi="Times New Roman" w:cs="Times New Roman"/>
          <w:b/>
          <w:sz w:val="24"/>
        </w:rPr>
        <w:t xml:space="preserve"> </w:t>
      </w:r>
      <w:r w:rsidR="00177C89">
        <w:rPr>
          <w:rFonts w:ascii="Times New Roman" w:hAnsi="Times New Roman" w:cs="Times New Roman"/>
          <w:b/>
          <w:sz w:val="24"/>
        </w:rPr>
        <w:t xml:space="preserve"> </w:t>
      </w:r>
      <w:r w:rsidR="00CC4435">
        <w:rPr>
          <w:rFonts w:ascii="Times New Roman" w:hAnsi="Times New Roman" w:cs="Times New Roman"/>
          <w:sz w:val="24"/>
        </w:rPr>
        <w:t>(m/ž)</w:t>
      </w:r>
    </w:p>
    <w:p w:rsidR="000936AA" w:rsidRPr="00D1755E" w:rsidRDefault="000B028A" w:rsidP="009574E2">
      <w:pPr>
        <w:spacing w:before="100" w:beforeAutospacing="1" w:after="100" w:afterAutospacing="1" w:line="240" w:lineRule="auto"/>
        <w:ind w:left="426"/>
        <w:contextualSpacing/>
        <w:jc w:val="both"/>
        <w:rPr>
          <w:rFonts w:ascii="Times New Roman" w:eastAsia="Times New Roman" w:hAnsi="Times New Roman" w:cs="Times New Roman"/>
          <w:bCs/>
          <w:sz w:val="24"/>
          <w:szCs w:val="24"/>
          <w:u w:val="single"/>
          <w:lang w:eastAsia="hr-HR"/>
        </w:rPr>
      </w:pPr>
      <w:r>
        <w:rPr>
          <w:rFonts w:ascii="Times New Roman" w:hAnsi="Times New Roman" w:cs="Times New Roman"/>
          <w:sz w:val="24"/>
        </w:rPr>
        <w:t xml:space="preserve"> – radni odnos na </w:t>
      </w:r>
      <w:r w:rsidR="006B13DF">
        <w:rPr>
          <w:rFonts w:ascii="Times New Roman" w:hAnsi="Times New Roman" w:cs="Times New Roman"/>
          <w:sz w:val="24"/>
        </w:rPr>
        <w:t>o</w:t>
      </w:r>
      <w:r w:rsidR="00CC4435">
        <w:rPr>
          <w:rFonts w:ascii="Times New Roman" w:hAnsi="Times New Roman" w:cs="Times New Roman"/>
          <w:sz w:val="24"/>
        </w:rPr>
        <w:t>d</w:t>
      </w:r>
      <w:r w:rsidR="006B13DF">
        <w:rPr>
          <w:rFonts w:ascii="Times New Roman" w:hAnsi="Times New Roman" w:cs="Times New Roman"/>
          <w:sz w:val="24"/>
        </w:rPr>
        <w:t xml:space="preserve">ređeno, </w:t>
      </w:r>
      <w:r w:rsidR="009F6EDF">
        <w:rPr>
          <w:rFonts w:ascii="Times New Roman" w:hAnsi="Times New Roman" w:cs="Times New Roman"/>
          <w:sz w:val="24"/>
        </w:rPr>
        <w:t>ne</w:t>
      </w:r>
      <w:r w:rsidR="00350912">
        <w:rPr>
          <w:rFonts w:ascii="Times New Roman" w:hAnsi="Times New Roman" w:cs="Times New Roman"/>
          <w:sz w:val="24"/>
        </w:rPr>
        <w:t>puno radno vrijeme (</w:t>
      </w:r>
      <w:r w:rsidR="00BF2D3E">
        <w:rPr>
          <w:rFonts w:ascii="Times New Roman" w:hAnsi="Times New Roman" w:cs="Times New Roman"/>
          <w:sz w:val="24"/>
        </w:rPr>
        <w:t>28</w:t>
      </w:r>
      <w:r w:rsidR="009F6EDF">
        <w:rPr>
          <w:rFonts w:ascii="Times New Roman" w:hAnsi="Times New Roman" w:cs="Times New Roman"/>
          <w:sz w:val="24"/>
        </w:rPr>
        <w:t xml:space="preserve"> </w:t>
      </w:r>
      <w:r w:rsidR="006B13DF">
        <w:rPr>
          <w:rFonts w:ascii="Times New Roman" w:hAnsi="Times New Roman" w:cs="Times New Roman"/>
          <w:sz w:val="24"/>
        </w:rPr>
        <w:t>sati tjedno</w:t>
      </w:r>
      <w:r w:rsidR="00CC4435">
        <w:rPr>
          <w:rFonts w:ascii="Times New Roman" w:hAnsi="Times New Roman" w:cs="Times New Roman"/>
          <w:sz w:val="24"/>
        </w:rPr>
        <w:t>)</w:t>
      </w:r>
      <w:r w:rsidR="001136BD">
        <w:rPr>
          <w:rFonts w:ascii="Times New Roman" w:hAnsi="Times New Roman" w:cs="Times New Roman"/>
          <w:sz w:val="24"/>
        </w:rPr>
        <w:t xml:space="preserve"> </w:t>
      </w:r>
      <w:r w:rsidR="000936AA" w:rsidRPr="000936AA">
        <w:rPr>
          <w:rFonts w:ascii="Times New Roman" w:hAnsi="Times New Roman" w:cs="Times New Roman"/>
          <w:sz w:val="24"/>
        </w:rPr>
        <w:t xml:space="preserve"> </w:t>
      </w:r>
      <w:r w:rsidR="000936AA">
        <w:rPr>
          <w:rFonts w:ascii="Times New Roman" w:eastAsia="Times New Roman" w:hAnsi="Times New Roman" w:cs="Times New Roman"/>
          <w:bCs/>
          <w:sz w:val="24"/>
          <w:szCs w:val="24"/>
          <w:lang w:eastAsia="hr-HR"/>
        </w:rPr>
        <w:t xml:space="preserve">- </w:t>
      </w:r>
      <w:r w:rsidR="000936AA" w:rsidRPr="00D1755E">
        <w:rPr>
          <w:rFonts w:ascii="Times New Roman" w:hAnsi="Times New Roman" w:cs="Times New Roman"/>
          <w:b/>
          <w:sz w:val="24"/>
        </w:rPr>
        <w:t>1 izvršitelj</w:t>
      </w:r>
    </w:p>
    <w:p w:rsidR="00350912" w:rsidRDefault="000936AA" w:rsidP="009574E2">
      <w:pPr>
        <w:spacing w:after="0" w:line="240" w:lineRule="auto"/>
        <w:ind w:left="360"/>
        <w:rPr>
          <w:rFonts w:ascii="Times New Roman" w:hAnsi="Times New Roman" w:cs="Times New Roman"/>
          <w:sz w:val="24"/>
        </w:rPr>
      </w:pPr>
      <w:r>
        <w:rPr>
          <w:rFonts w:ascii="Times New Roman" w:hAnsi="Times New Roman" w:cs="Times New Roman"/>
          <w:sz w:val="24"/>
        </w:rPr>
        <w:t xml:space="preserve"> </w:t>
      </w:r>
      <w:r w:rsidR="00CC4435">
        <w:rPr>
          <w:rFonts w:ascii="Times New Roman" w:hAnsi="Times New Roman" w:cs="Times New Roman"/>
          <w:sz w:val="24"/>
        </w:rPr>
        <w:t xml:space="preserve"> </w:t>
      </w:r>
    </w:p>
    <w:p w:rsidR="00CC4435" w:rsidRDefault="00CC4435" w:rsidP="009574E2">
      <w:pPr>
        <w:spacing w:after="0" w:line="240" w:lineRule="auto"/>
        <w:jc w:val="both"/>
        <w:rPr>
          <w:rFonts w:ascii="Times New Roman" w:hAnsi="Times New Roman" w:cs="Times New Roman"/>
          <w:sz w:val="24"/>
        </w:rPr>
      </w:pPr>
      <w:r>
        <w:rPr>
          <w:rFonts w:ascii="Times New Roman" w:hAnsi="Times New Roman" w:cs="Times New Roman"/>
          <w:sz w:val="24"/>
        </w:rPr>
        <w:t>Na natječaj se ravnopravno mogu javiti osobe oba spola, a izrazi koji se koriste u ovom natječaju za osobe u muškom rodu, korišteni su neutralno i odnose se i na muške i na ženske osobe.</w:t>
      </w:r>
    </w:p>
    <w:p w:rsidR="00CC4435" w:rsidRDefault="00CC4435" w:rsidP="009574E2">
      <w:pPr>
        <w:pStyle w:val="Odlomakpopisa"/>
        <w:spacing w:after="0" w:line="240" w:lineRule="auto"/>
        <w:jc w:val="both"/>
        <w:rPr>
          <w:rFonts w:ascii="Times New Roman" w:hAnsi="Times New Roman" w:cs="Times New Roman"/>
          <w:sz w:val="24"/>
        </w:rPr>
      </w:pPr>
    </w:p>
    <w:p w:rsidR="00CC4435" w:rsidRDefault="00CC4435" w:rsidP="009574E2">
      <w:pPr>
        <w:pStyle w:val="Odlomakpopisa"/>
        <w:spacing w:after="0" w:line="240" w:lineRule="auto"/>
        <w:ind w:left="0"/>
        <w:jc w:val="both"/>
        <w:rPr>
          <w:rFonts w:ascii="Times New Roman" w:hAnsi="Times New Roman" w:cs="Times New Roman"/>
          <w:sz w:val="24"/>
        </w:rPr>
      </w:pPr>
      <w:r>
        <w:rPr>
          <w:rFonts w:ascii="Times New Roman" w:hAnsi="Times New Roman" w:cs="Times New Roman"/>
          <w:b/>
          <w:sz w:val="24"/>
        </w:rPr>
        <w:t>UVJETI</w:t>
      </w:r>
      <w:r>
        <w:rPr>
          <w:rFonts w:ascii="Times New Roman" w:hAnsi="Times New Roman" w:cs="Times New Roman"/>
          <w:sz w:val="24"/>
        </w:rPr>
        <w:t>:</w:t>
      </w:r>
    </w:p>
    <w:p w:rsidR="00CC4435" w:rsidRDefault="00CC4435" w:rsidP="009574E2">
      <w:pPr>
        <w:pStyle w:val="Odlomakpopisa"/>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opći uvjeti sukladno općim propisima o radu , </w:t>
      </w:r>
    </w:p>
    <w:p w:rsidR="00095DEC" w:rsidRDefault="00CC4435" w:rsidP="009574E2">
      <w:pPr>
        <w:pStyle w:val="Odlomakpopisa"/>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posebni uvjeti sukladno članku 105. Zakona o odgoju i obrazovanju u osnovnoj i srednjoj školi (NN, broj 87/08, 86/09, 92/10, 105/10, 90/11, 5/12, 16/12, 86/12, 126/12, 94/13, 152/14, 7/17, 68/18, 98/19</w:t>
      </w:r>
      <w:r w:rsidR="00350912">
        <w:rPr>
          <w:rFonts w:ascii="Times New Roman" w:hAnsi="Times New Roman" w:cs="Times New Roman"/>
          <w:sz w:val="24"/>
        </w:rPr>
        <w:t>, 64/20</w:t>
      </w:r>
      <w:r w:rsidR="007F0581">
        <w:rPr>
          <w:rFonts w:ascii="Times New Roman" w:hAnsi="Times New Roman" w:cs="Times New Roman"/>
          <w:sz w:val="24"/>
        </w:rPr>
        <w:t>, 151/22</w:t>
      </w:r>
      <w:r w:rsidR="00177C89">
        <w:rPr>
          <w:rFonts w:ascii="Times New Roman" w:hAnsi="Times New Roman" w:cs="Times New Roman"/>
          <w:sz w:val="24"/>
        </w:rPr>
        <w:t>, 155/23 i 156/23</w:t>
      </w:r>
      <w:r w:rsidR="007F0581">
        <w:rPr>
          <w:rFonts w:ascii="Times New Roman" w:hAnsi="Times New Roman" w:cs="Times New Roman"/>
          <w:sz w:val="24"/>
        </w:rPr>
        <w:t>) te</w:t>
      </w:r>
    </w:p>
    <w:p w:rsidR="00CC4435" w:rsidRDefault="007F0581" w:rsidP="009574E2">
      <w:pPr>
        <w:pStyle w:val="Odlomakpopisa"/>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1136BD">
        <w:rPr>
          <w:rFonts w:ascii="Times New Roman" w:hAnsi="Times New Roman" w:cs="Times New Roman"/>
          <w:sz w:val="24"/>
        </w:rPr>
        <w:t xml:space="preserve">uvjeti sukladno </w:t>
      </w:r>
      <w:r>
        <w:rPr>
          <w:rFonts w:ascii="Times New Roman" w:hAnsi="Times New Roman" w:cs="Times New Roman"/>
          <w:sz w:val="24"/>
        </w:rPr>
        <w:t xml:space="preserve">članku </w:t>
      </w:r>
      <w:r w:rsidR="00BF2D3E">
        <w:rPr>
          <w:rFonts w:ascii="Times New Roman" w:hAnsi="Times New Roman" w:cs="Times New Roman"/>
          <w:sz w:val="24"/>
        </w:rPr>
        <w:t>17</w:t>
      </w:r>
      <w:r w:rsidR="00177C89">
        <w:rPr>
          <w:rFonts w:ascii="Times New Roman" w:hAnsi="Times New Roman" w:cs="Times New Roman"/>
          <w:sz w:val="24"/>
        </w:rPr>
        <w:t>.</w:t>
      </w:r>
      <w:r w:rsidR="001136BD">
        <w:rPr>
          <w:rFonts w:ascii="Times New Roman" w:hAnsi="Times New Roman" w:cs="Times New Roman"/>
          <w:sz w:val="24"/>
        </w:rPr>
        <w:t xml:space="preserve"> </w:t>
      </w:r>
      <w:r w:rsidR="00CC4435">
        <w:rPr>
          <w:rFonts w:ascii="Times New Roman" w:hAnsi="Times New Roman" w:cs="Times New Roman"/>
          <w:sz w:val="24"/>
        </w:rPr>
        <w:t>Pravilnika o odgovarajućoj vrsti obrazovanja učitelja i stručnih suradnika u osnovnoj školi (NN 6/19</w:t>
      </w:r>
      <w:r w:rsidR="006B13DF">
        <w:rPr>
          <w:rFonts w:ascii="Times New Roman" w:hAnsi="Times New Roman" w:cs="Times New Roman"/>
          <w:sz w:val="24"/>
        </w:rPr>
        <w:t>, 75/20</w:t>
      </w:r>
      <w:r w:rsidR="00E64E80">
        <w:rPr>
          <w:rFonts w:ascii="Times New Roman" w:hAnsi="Times New Roman" w:cs="Times New Roman"/>
          <w:sz w:val="24"/>
        </w:rPr>
        <w:t>):</w:t>
      </w:r>
    </w:p>
    <w:p w:rsidR="00E64E80" w:rsidRPr="00E64E80" w:rsidRDefault="00E64E80" w:rsidP="009574E2">
      <w:pPr>
        <w:spacing w:after="0" w:line="240" w:lineRule="auto"/>
        <w:jc w:val="both"/>
        <w:rPr>
          <w:rFonts w:ascii="Times New Roman" w:hAnsi="Times New Roman" w:cs="Times New Roman"/>
          <w:sz w:val="24"/>
        </w:rPr>
      </w:pPr>
    </w:p>
    <w:p w:rsidR="00350912" w:rsidRDefault="00350912" w:rsidP="009574E2">
      <w:pPr>
        <w:pStyle w:val="Odlomakpopisa"/>
        <w:spacing w:after="0" w:line="240" w:lineRule="auto"/>
        <w:jc w:val="both"/>
        <w:rPr>
          <w:rFonts w:ascii="Times New Roman" w:hAnsi="Times New Roman" w:cs="Times New Roman"/>
          <w:sz w:val="24"/>
        </w:rPr>
      </w:pPr>
    </w:p>
    <w:p w:rsidR="00CC4435" w:rsidRDefault="00CC4435" w:rsidP="009574E2">
      <w:pPr>
        <w:spacing w:after="0" w:line="240" w:lineRule="auto"/>
        <w:jc w:val="both"/>
        <w:rPr>
          <w:rFonts w:ascii="Times New Roman" w:hAnsi="Times New Roman" w:cs="Times New Roman"/>
          <w:sz w:val="24"/>
        </w:rPr>
      </w:pPr>
      <w:r>
        <w:rPr>
          <w:rFonts w:ascii="Times New Roman" w:hAnsi="Times New Roman" w:cs="Times New Roman"/>
          <w:sz w:val="24"/>
        </w:rPr>
        <w:t>U prijavi za natječaj kandidati obvezno trebaju navesti</w:t>
      </w:r>
      <w:r w:rsidR="00095DEC">
        <w:rPr>
          <w:rFonts w:ascii="Times New Roman" w:hAnsi="Times New Roman" w:cs="Times New Roman"/>
          <w:sz w:val="24"/>
        </w:rPr>
        <w:t xml:space="preserve">: </w:t>
      </w:r>
      <w:r>
        <w:rPr>
          <w:rFonts w:ascii="Times New Roman" w:hAnsi="Times New Roman" w:cs="Times New Roman"/>
          <w:sz w:val="24"/>
        </w:rPr>
        <w:t xml:space="preserve"> ime i prezime, adresu stanovanja, broj mobitela, e-mail adresu te naziv radnog mjesta na koje se kandidat prijavljuje.</w:t>
      </w:r>
    </w:p>
    <w:p w:rsidR="006B13DF" w:rsidRDefault="006B13DF" w:rsidP="009574E2">
      <w:pPr>
        <w:spacing w:after="0" w:line="240" w:lineRule="auto"/>
        <w:jc w:val="both"/>
        <w:rPr>
          <w:rFonts w:ascii="Times New Roman" w:hAnsi="Times New Roman" w:cs="Times New Roman"/>
          <w:sz w:val="24"/>
        </w:rPr>
      </w:pPr>
    </w:p>
    <w:p w:rsidR="00CC4435" w:rsidRDefault="00CC4435" w:rsidP="009574E2">
      <w:pPr>
        <w:spacing w:after="0" w:line="240" w:lineRule="auto"/>
        <w:ind w:firstLine="360"/>
        <w:jc w:val="both"/>
        <w:rPr>
          <w:rFonts w:ascii="Times New Roman" w:hAnsi="Times New Roman" w:cs="Times New Roman"/>
          <w:sz w:val="24"/>
        </w:rPr>
      </w:pPr>
      <w:r>
        <w:rPr>
          <w:rFonts w:ascii="Times New Roman" w:hAnsi="Times New Roman" w:cs="Times New Roman"/>
          <w:sz w:val="24"/>
        </w:rPr>
        <w:t>Uz vlastoručno potpisnu prijavu potrebno je dostaviti:</w:t>
      </w:r>
    </w:p>
    <w:p w:rsidR="00CC4435" w:rsidRDefault="00CC4435" w:rsidP="009574E2">
      <w:pPr>
        <w:pStyle w:val="Odlomakpopis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Životopis</w:t>
      </w:r>
    </w:p>
    <w:p w:rsidR="00CC4435" w:rsidRDefault="00CC4435" w:rsidP="009574E2">
      <w:pPr>
        <w:pStyle w:val="Odlomakpopis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Diplomu, odnosno dokaz o stečenoj stručnoj spremi</w:t>
      </w:r>
    </w:p>
    <w:p w:rsidR="00CC4435" w:rsidRDefault="00CC4435" w:rsidP="009574E2">
      <w:pPr>
        <w:pStyle w:val="Odlomakpopis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Dokaz o državljanstvu</w:t>
      </w:r>
    </w:p>
    <w:p w:rsidR="00CC4435" w:rsidRDefault="00CC4435" w:rsidP="009574E2">
      <w:pPr>
        <w:pStyle w:val="Odlomakpopis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Uvjerenje da nije pod istragom i da se protiv kandidata ne vodi kazneni postupak glede zapreka za zasnivanje radnog odnosa iz članka 106. Zakona o odgoju i obrazovanju u osnovnoj i srednjoj školi, </w:t>
      </w:r>
      <w:r w:rsidRPr="00095DEC">
        <w:rPr>
          <w:rFonts w:ascii="Times New Roman" w:hAnsi="Times New Roman" w:cs="Times New Roman"/>
          <w:sz w:val="24"/>
          <w:u w:val="single"/>
        </w:rPr>
        <w:t>ne starije od dana raspisivanja natječaja</w:t>
      </w:r>
    </w:p>
    <w:p w:rsidR="00CC4435" w:rsidRDefault="00CC4435" w:rsidP="009574E2">
      <w:pPr>
        <w:pStyle w:val="Odlomakpopis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Elektronički zapis ili potvrdu o podacima evidentiranim u matičnoj evidenciji Hrvatskog zavoda za mirovinsko osiguranje, ne starije od 30 dana</w:t>
      </w:r>
    </w:p>
    <w:p w:rsidR="006B13DF" w:rsidRDefault="006B13DF" w:rsidP="009574E2">
      <w:pPr>
        <w:spacing w:after="0" w:line="240" w:lineRule="auto"/>
        <w:ind w:left="360"/>
        <w:jc w:val="both"/>
        <w:rPr>
          <w:rFonts w:ascii="Times New Roman" w:hAnsi="Times New Roman" w:cs="Times New Roman"/>
          <w:sz w:val="24"/>
        </w:rPr>
      </w:pPr>
    </w:p>
    <w:p w:rsidR="00CC4435" w:rsidRDefault="006B13DF" w:rsidP="009574E2">
      <w:pPr>
        <w:spacing w:after="0" w:line="240" w:lineRule="auto"/>
        <w:ind w:left="360"/>
        <w:jc w:val="both"/>
        <w:rPr>
          <w:rFonts w:ascii="Times New Roman" w:hAnsi="Times New Roman" w:cs="Times New Roman"/>
          <w:sz w:val="24"/>
        </w:rPr>
      </w:pPr>
      <w:r w:rsidRPr="006B13DF">
        <w:rPr>
          <w:rFonts w:ascii="Times New Roman" w:hAnsi="Times New Roman" w:cs="Times New Roman"/>
          <w:sz w:val="24"/>
        </w:rPr>
        <w:t>Priložene isprave dostavljaju se u preslici, uz obvezu predočenja izvornika dokumenata na zahtjev.</w:t>
      </w:r>
    </w:p>
    <w:p w:rsidR="00986422" w:rsidRDefault="00986422" w:rsidP="009574E2">
      <w:pPr>
        <w:spacing w:after="0" w:line="240" w:lineRule="auto"/>
        <w:ind w:left="360"/>
        <w:jc w:val="both"/>
        <w:rPr>
          <w:rFonts w:ascii="Times New Roman" w:hAnsi="Times New Roman" w:cs="Times New Roman"/>
          <w:sz w:val="24"/>
        </w:rPr>
      </w:pPr>
    </w:p>
    <w:p w:rsidR="00986422" w:rsidRPr="00986422" w:rsidRDefault="00986422" w:rsidP="009574E2">
      <w:pPr>
        <w:spacing w:after="0" w:line="240" w:lineRule="auto"/>
        <w:ind w:firstLine="360"/>
        <w:jc w:val="both"/>
        <w:rPr>
          <w:rFonts w:ascii="Times New Roman" w:eastAsia="Calibri" w:hAnsi="Times New Roman" w:cs="Times New Roman"/>
          <w:sz w:val="24"/>
        </w:rPr>
      </w:pPr>
      <w:r w:rsidRPr="00986422">
        <w:rPr>
          <w:rFonts w:ascii="Times New Roman" w:eastAsia="Calibri" w:hAnsi="Times New Roman" w:cs="Times New Roman"/>
          <w:sz w:val="24"/>
        </w:rPr>
        <w:t>Kandidati koji se pozivaju na pravo prednosti pri zapošljavanju prema posebnim propisima dužni su u prijavi na natječaj pozvati se na to pravo i uz prijavu priložiti sve dokaze o ostvarivanju prava prednosti na koje se pozivaju te imaju pravo prednosti u odnosu na ostale kandidate samo pod jednakim uvjetima.</w:t>
      </w:r>
    </w:p>
    <w:p w:rsidR="00CC4435" w:rsidRDefault="00CC4435" w:rsidP="009574E2">
      <w:pPr>
        <w:spacing w:after="0" w:line="240" w:lineRule="auto"/>
        <w:ind w:left="360"/>
        <w:jc w:val="both"/>
        <w:rPr>
          <w:rFonts w:ascii="Times New Roman" w:hAnsi="Times New Roman" w:cs="Times New Roman"/>
          <w:sz w:val="24"/>
        </w:rPr>
      </w:pPr>
    </w:p>
    <w:p w:rsidR="00403B5A" w:rsidRPr="00403B5A" w:rsidRDefault="00403B5A" w:rsidP="009574E2">
      <w:pPr>
        <w:pStyle w:val="box8249682"/>
        <w:numPr>
          <w:ilvl w:val="0"/>
          <w:numId w:val="4"/>
        </w:numPr>
        <w:spacing w:after="161" w:afterAutospacing="0"/>
        <w:jc w:val="both"/>
      </w:pPr>
      <w:r>
        <w:t>Kandidati koji</w:t>
      </w:r>
      <w:r w:rsidRPr="008E43B5">
        <w:t xml:space="preserve"> se poziva</w:t>
      </w:r>
      <w:r>
        <w:t>ju</w:t>
      </w:r>
      <w:r w:rsidRPr="008E43B5">
        <w:t xml:space="preserve"> na pravo prednosti pri zapošljavanju sukladno članku 102. Zakona o hrvatskim braniteljima iz Domovinskog rata i članovima njihovih obitelji (Narodne novine broj 121/17, 98/19 i 84/21), članku 48. stavku 1.-3. Zakona o civilnim stradalnicima iz Domovinskog rata (Narodne novine broj 84/21), članku 48. f  Zakona o zaštiti vojnih i civilnih invalida rata (Narodne novine broj 33/92, 77/92, 27/93, 58/93, 2/94, 76/94, 108/95, 108/96, 82/01, 103/03, 148/13 i 98/19), članku 9. Zakona o profesionalnoj rehabilitaciji i zapošljavanju osoba s invaliditetom (Narodne novine broj 157/13, 152/14, 39/18 i 32/20) dužna je u prijavi na javni natječaj pozvati</w:t>
      </w:r>
      <w:r>
        <w:t xml:space="preserve"> se na to pravo i uz prijavu </w:t>
      </w:r>
      <w:r w:rsidRPr="008E43B5">
        <w:t>priložiti svu propisanu dokumentaciju prema posebnom zakonu, a  ima prednost u odnosu na ostale kandidate samo pod jednakim uvjetima.</w:t>
      </w:r>
    </w:p>
    <w:p w:rsidR="00403B5A" w:rsidRPr="00403B5A" w:rsidRDefault="00CC4435" w:rsidP="009574E2">
      <w:pPr>
        <w:pStyle w:val="Odlomakpopisa"/>
        <w:numPr>
          <w:ilvl w:val="0"/>
          <w:numId w:val="4"/>
        </w:numPr>
        <w:spacing w:after="0" w:line="240" w:lineRule="auto"/>
        <w:jc w:val="both"/>
      </w:pPr>
      <w:r>
        <w:rPr>
          <w:rFonts w:ascii="Times New Roman" w:hAnsi="Times New Roman" w:cs="Times New Roman"/>
          <w:sz w:val="24"/>
        </w:rPr>
        <w:t>Kandidati koji se pozivaju na pravo prednosti pri zapošljavanju u skladu s člankom 102. Zakona o pravima hrvatskih branitelja iz Domovinskog rata i članovima njihovih obitelji uz prijavu na natječaj dužni su priložiti, pored dokaza o ispunjavanju traženih uvjeta i sve potrebne dokaze dostupne na poveznici Ministarstva hrvatskih</w:t>
      </w:r>
      <w:r w:rsidR="00A73B3D">
        <w:rPr>
          <w:rFonts w:ascii="Times New Roman" w:hAnsi="Times New Roman" w:cs="Times New Roman"/>
          <w:sz w:val="24"/>
        </w:rPr>
        <w:t xml:space="preserve"> </w:t>
      </w:r>
      <w:r>
        <w:rPr>
          <w:rFonts w:ascii="Times New Roman" w:hAnsi="Times New Roman" w:cs="Times New Roman"/>
          <w:sz w:val="24"/>
        </w:rPr>
        <w:t xml:space="preserve">branitelja </w:t>
      </w:r>
    </w:p>
    <w:p w:rsidR="00CC4435" w:rsidRPr="00403B5A" w:rsidRDefault="004A6125" w:rsidP="009574E2">
      <w:pPr>
        <w:pStyle w:val="Odlomakpopisa"/>
        <w:spacing w:after="0" w:line="240" w:lineRule="auto"/>
        <w:jc w:val="both"/>
      </w:pPr>
      <w:hyperlink r:id="rId6" w:history="1">
        <w:r w:rsidR="00CC4435">
          <w:rPr>
            <w:rStyle w:val="Hiperveza"/>
          </w:rPr>
          <w:t>https://branitelji.gov.hr/UserDocsImages//NG/12%20Prosinac/Zapo%C5%A1ljavanje//Popis%20dokaza%20za%20ostvarivanje%20prava%20prednosti%20pri%20zapo%C5%A1ljavanju.pdf</w:t>
        </w:r>
      </w:hyperlink>
      <w:r w:rsidR="00CC4435" w:rsidRPr="00403B5A">
        <w:rPr>
          <w:rFonts w:ascii="Times New Roman" w:hAnsi="Times New Roman" w:cs="Times New Roman"/>
          <w:sz w:val="24"/>
        </w:rPr>
        <w:t xml:space="preserve">. </w:t>
      </w:r>
    </w:p>
    <w:p w:rsidR="00403B5A" w:rsidRPr="009574E2" w:rsidRDefault="00403B5A" w:rsidP="009574E2">
      <w:pPr>
        <w:pStyle w:val="box8249682"/>
        <w:numPr>
          <w:ilvl w:val="0"/>
          <w:numId w:val="4"/>
        </w:numPr>
        <w:spacing w:after="161" w:afterAutospacing="0"/>
        <w:jc w:val="both"/>
        <w:rPr>
          <w:rStyle w:val="Hiperveza"/>
          <w:color w:val="auto"/>
          <w:u w:val="none"/>
        </w:rPr>
      </w:pPr>
      <w:r w:rsidRPr="008E43B5">
        <w:t>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w:t>
      </w:r>
      <w:r>
        <w:t xml:space="preserve"> (čl.49.st.1. Zakona) dostupne na </w:t>
      </w:r>
      <w:r w:rsidRPr="008E43B5">
        <w:t xml:space="preserve">poveznici Ministarstva hrvatskih branitelja: </w:t>
      </w:r>
      <w:hyperlink r:id="rId7" w:history="1">
        <w:r w:rsidRPr="008E43B5">
          <w:rPr>
            <w:rStyle w:val="Hiperveza"/>
          </w:rPr>
          <w:t>https://branitelji.gov.hr/UserDocsImages//dokumenti/Nikola//popis%20dokaza%20za%20ostvarivanje%20prava%20prednosti%20pri%20zapo%C5%A1ljavanju-%20Zakon%20o%20civilnim%20stradalnicima%20iz%20DR.pdf</w:t>
        </w:r>
      </w:hyperlink>
    </w:p>
    <w:p w:rsidR="00403B5A" w:rsidRDefault="009574E2" w:rsidP="009574E2">
      <w:pPr>
        <w:pStyle w:val="Odlomakpopisa"/>
        <w:numPr>
          <w:ilvl w:val="0"/>
          <w:numId w:val="4"/>
        </w:numPr>
        <w:spacing w:before="100" w:beforeAutospacing="1" w:after="161" w:line="240" w:lineRule="auto"/>
      </w:pPr>
      <w:r w:rsidRPr="009574E2">
        <w:rPr>
          <w:rFonts w:ascii="Times New Roman" w:hAnsi="Times New Roman" w:cs="Times New Roman"/>
          <w:sz w:val="24"/>
          <w:szCs w:val="24"/>
        </w:rPr>
        <w:t xml:space="preserve">Osoba koja se poziva na pravo prednosti pri zapošljavanju iz članka 9. Zakona o profesionalnoj rehabilitaciji i zapošljavanju osoba s invaliditetom (Narodne novine broj 15713, 152/14, 39/18 i 32/20) osim dokaza o ispunjavanju traženih uvjeta iz natječaja, dužna je uz prijavu priložiti i dokaz o utvrđenom statusu osobe s invaliditetom dostupne na poveznici: </w:t>
      </w:r>
      <w:hyperlink r:id="rId8" w:history="1">
        <w:r w:rsidRPr="009574E2">
          <w:rPr>
            <w:rFonts w:ascii="Times New Roman" w:hAnsi="Times New Roman" w:cs="Times New Roman"/>
            <w:color w:val="4DB2EC"/>
            <w:sz w:val="24"/>
            <w:szCs w:val="24"/>
          </w:rPr>
          <w:t>https://zakon.hr/z/493/Zakon-o-profesionalnoj-rehabilitaciji-i-zaposljavanju-osoba-s-invaliditetom</w:t>
        </w:r>
      </w:hyperlink>
      <w:r>
        <w:t xml:space="preserve"> .</w:t>
      </w:r>
    </w:p>
    <w:p w:rsidR="00986422" w:rsidRDefault="00986422" w:rsidP="009574E2">
      <w:pPr>
        <w:spacing w:after="0" w:line="240" w:lineRule="auto"/>
        <w:jc w:val="both"/>
        <w:rPr>
          <w:rFonts w:ascii="Times New Roman" w:hAnsi="Times New Roman" w:cs="Times New Roman"/>
          <w:sz w:val="24"/>
        </w:rPr>
      </w:pPr>
    </w:p>
    <w:p w:rsidR="00986422" w:rsidRPr="00986422" w:rsidRDefault="00986422" w:rsidP="009574E2">
      <w:pPr>
        <w:spacing w:after="0" w:line="240" w:lineRule="auto"/>
        <w:ind w:firstLine="360"/>
        <w:jc w:val="both"/>
        <w:rPr>
          <w:rFonts w:ascii="Times New Roman" w:eastAsia="Calibri" w:hAnsi="Times New Roman" w:cs="Times New Roman"/>
          <w:sz w:val="24"/>
        </w:rPr>
      </w:pPr>
      <w:r w:rsidRPr="00986422">
        <w:rPr>
          <w:rFonts w:ascii="Times New Roman" w:eastAsia="Calibri" w:hAnsi="Times New Roman" w:cs="Times New Roman"/>
          <w:sz w:val="24"/>
        </w:rPr>
        <w:t>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986422" w:rsidRDefault="00986422" w:rsidP="009574E2">
      <w:pPr>
        <w:spacing w:after="0" w:line="240" w:lineRule="auto"/>
        <w:jc w:val="both"/>
        <w:rPr>
          <w:rFonts w:ascii="Times New Roman" w:hAnsi="Times New Roman" w:cs="Times New Roman"/>
          <w:sz w:val="24"/>
        </w:rPr>
      </w:pPr>
    </w:p>
    <w:p w:rsidR="00CC4435" w:rsidRDefault="00CC4435" w:rsidP="009574E2">
      <w:pPr>
        <w:spacing w:after="0" w:line="240" w:lineRule="auto"/>
        <w:jc w:val="both"/>
        <w:rPr>
          <w:rFonts w:ascii="Times New Roman" w:hAnsi="Times New Roman" w:cs="Times New Roman"/>
          <w:sz w:val="24"/>
        </w:rPr>
      </w:pPr>
      <w:r>
        <w:rPr>
          <w:rFonts w:ascii="Times New Roman" w:hAnsi="Times New Roman" w:cs="Times New Roman"/>
          <w:sz w:val="24"/>
        </w:rPr>
        <w:t>S kandidatima koji ispunjavaju uvjete iz natječaja i koji su pravodobno dostavili potpune prijave bit će proveden postupak procjene i vrednovanja.</w:t>
      </w:r>
    </w:p>
    <w:p w:rsidR="00CC4435" w:rsidRDefault="00CC4435" w:rsidP="009574E2">
      <w:pPr>
        <w:spacing w:after="0" w:line="240" w:lineRule="auto"/>
        <w:jc w:val="both"/>
        <w:rPr>
          <w:rFonts w:ascii="Times New Roman" w:hAnsi="Times New Roman" w:cs="Times New Roman"/>
          <w:sz w:val="24"/>
          <w:u w:val="single"/>
        </w:rPr>
      </w:pPr>
      <w:r>
        <w:rPr>
          <w:rFonts w:ascii="Times New Roman" w:hAnsi="Times New Roman" w:cs="Times New Roman"/>
          <w:sz w:val="24"/>
          <w:u w:val="single"/>
        </w:rPr>
        <w:t>Termin, mjesto i način provjere znanja i sposobnosti odnosno procjene i vrednovanja kandidata, bit će objavljeni na službenoj stranici škole</w:t>
      </w:r>
      <w:r>
        <w:rPr>
          <w:u w:val="single"/>
        </w:rPr>
        <w:t xml:space="preserve"> </w:t>
      </w:r>
      <w:hyperlink r:id="rId9" w:history="1">
        <w:r>
          <w:rPr>
            <w:rStyle w:val="Hiperveza"/>
          </w:rPr>
          <w:t>http://os-retkovec-zg.skole.hr/natjecaj</w:t>
        </w:r>
      </w:hyperlink>
      <w:r>
        <w:rPr>
          <w:u w:val="single"/>
        </w:rPr>
        <w:t xml:space="preserve"> </w:t>
      </w:r>
      <w:r>
        <w:rPr>
          <w:rFonts w:ascii="Times New Roman" w:hAnsi="Times New Roman" w:cs="Times New Roman"/>
          <w:u w:val="single"/>
        </w:rPr>
        <w:t>3 (</w:t>
      </w:r>
      <w:r>
        <w:rPr>
          <w:rFonts w:ascii="Times New Roman" w:hAnsi="Times New Roman" w:cs="Times New Roman"/>
          <w:sz w:val="24"/>
          <w:u w:val="single"/>
        </w:rPr>
        <w:t>tri) dana prije održavanja istoga.</w:t>
      </w:r>
    </w:p>
    <w:p w:rsidR="00CC4435" w:rsidRDefault="00CC4435" w:rsidP="009574E2">
      <w:pPr>
        <w:spacing w:after="0" w:line="240" w:lineRule="auto"/>
        <w:jc w:val="both"/>
      </w:pPr>
      <w:r>
        <w:rPr>
          <w:rFonts w:ascii="Times New Roman" w:hAnsi="Times New Roman" w:cs="Times New Roman"/>
          <w:sz w:val="24"/>
        </w:rPr>
        <w:t xml:space="preserve">Kandidati se neće posebno pozivati. Ukoliko se ne pojave na procjeni, smatrat će se da su odustali od prijave na natječaj. Kandidati prijavom na natječaj daju privolu za obradu osobnih podataka navedenih u svim dostavljenim prilozima odnosno ispravama za potrebe provedbe natječajnog postupka. </w:t>
      </w:r>
      <w:r>
        <w:rPr>
          <w:rFonts w:ascii="Times New Roman" w:hAnsi="Times New Roman" w:cs="Times New Roman"/>
          <w:sz w:val="24"/>
          <w:u w:val="single"/>
        </w:rPr>
        <w:t>Rok za podnošenje prijava je 8 (osam) dana od dana objave natječaja.</w:t>
      </w:r>
    </w:p>
    <w:p w:rsidR="00CC4435" w:rsidRDefault="00CC4435" w:rsidP="009574E2">
      <w:pPr>
        <w:spacing w:after="0" w:line="240" w:lineRule="auto"/>
        <w:jc w:val="both"/>
        <w:rPr>
          <w:rFonts w:ascii="Times New Roman" w:hAnsi="Times New Roman" w:cs="Times New Roman"/>
          <w:b/>
          <w:sz w:val="24"/>
        </w:rPr>
      </w:pPr>
      <w:r>
        <w:rPr>
          <w:rFonts w:ascii="Times New Roman" w:hAnsi="Times New Roman" w:cs="Times New Roman"/>
          <w:sz w:val="24"/>
        </w:rPr>
        <w:t>Prijave s doka</w:t>
      </w:r>
      <w:r w:rsidR="001136BD">
        <w:rPr>
          <w:rFonts w:ascii="Times New Roman" w:hAnsi="Times New Roman" w:cs="Times New Roman"/>
          <w:sz w:val="24"/>
        </w:rPr>
        <w:t>zima o ispunjavanju uvjeta dostaviti</w:t>
      </w:r>
      <w:r>
        <w:rPr>
          <w:rFonts w:ascii="Times New Roman" w:hAnsi="Times New Roman" w:cs="Times New Roman"/>
          <w:sz w:val="24"/>
        </w:rPr>
        <w:t xml:space="preserve"> na adresu: </w:t>
      </w:r>
      <w:r>
        <w:rPr>
          <w:rFonts w:ascii="Times New Roman" w:hAnsi="Times New Roman" w:cs="Times New Roman"/>
          <w:b/>
          <w:sz w:val="24"/>
        </w:rPr>
        <w:t>Osnovna škola Retkovec, Aleja javora 2, 10 040 Zagreb, s naznakom „Za natječaj</w:t>
      </w:r>
      <w:r w:rsidR="001136BD">
        <w:rPr>
          <w:rFonts w:ascii="Times New Roman" w:hAnsi="Times New Roman" w:cs="Times New Roman"/>
          <w:b/>
          <w:sz w:val="24"/>
        </w:rPr>
        <w:t>-</w:t>
      </w:r>
      <w:r w:rsidR="00BF2D3E">
        <w:rPr>
          <w:rFonts w:ascii="Times New Roman" w:hAnsi="Times New Roman" w:cs="Times New Roman"/>
          <w:b/>
          <w:sz w:val="24"/>
        </w:rPr>
        <w:t>učitelj informatike</w:t>
      </w:r>
      <w:r>
        <w:rPr>
          <w:rFonts w:ascii="Times New Roman" w:hAnsi="Times New Roman" w:cs="Times New Roman"/>
          <w:b/>
          <w:sz w:val="24"/>
        </w:rPr>
        <w:t>“.</w:t>
      </w:r>
    </w:p>
    <w:p w:rsidR="00CC4435" w:rsidRDefault="00CC4435" w:rsidP="009574E2">
      <w:pPr>
        <w:spacing w:after="0" w:line="240" w:lineRule="auto"/>
        <w:jc w:val="both"/>
        <w:rPr>
          <w:rFonts w:ascii="Times New Roman" w:hAnsi="Times New Roman" w:cs="Times New Roman"/>
          <w:b/>
          <w:sz w:val="24"/>
        </w:rPr>
      </w:pPr>
      <w:r>
        <w:rPr>
          <w:rFonts w:ascii="Times New Roman" w:hAnsi="Times New Roman" w:cs="Times New Roman"/>
          <w:sz w:val="24"/>
        </w:rPr>
        <w:t xml:space="preserve">Nepotpune i nepravodobne prijave neće se razmatrati. </w:t>
      </w:r>
    </w:p>
    <w:p w:rsidR="00CC4435" w:rsidRDefault="00CC4435" w:rsidP="009574E2">
      <w:pPr>
        <w:spacing w:after="0" w:line="240" w:lineRule="auto"/>
        <w:jc w:val="both"/>
        <w:rPr>
          <w:rFonts w:ascii="Times New Roman" w:hAnsi="Times New Roman" w:cs="Times New Roman"/>
          <w:sz w:val="24"/>
        </w:rPr>
      </w:pPr>
      <w:r>
        <w:rPr>
          <w:rFonts w:ascii="Times New Roman" w:hAnsi="Times New Roman" w:cs="Times New Roman"/>
          <w:sz w:val="24"/>
        </w:rPr>
        <w:t>Osobe koje neće biti uvrštene na listu kandidata, ne obavještavaju se o razlozima istog.</w:t>
      </w:r>
    </w:p>
    <w:p w:rsidR="00CC4435" w:rsidRDefault="00CC4435" w:rsidP="009574E2">
      <w:pPr>
        <w:spacing w:after="0" w:line="240" w:lineRule="auto"/>
        <w:jc w:val="both"/>
        <w:rPr>
          <w:rFonts w:ascii="Times New Roman" w:hAnsi="Times New Roman" w:cs="Times New Roman"/>
          <w:sz w:val="24"/>
        </w:rPr>
      </w:pPr>
      <w:r>
        <w:rPr>
          <w:rFonts w:ascii="Times New Roman" w:hAnsi="Times New Roman" w:cs="Times New Roman"/>
          <w:sz w:val="24"/>
        </w:rPr>
        <w:t>O rezultatima natječaja kandidati će biti obaviješteni putem službenih stranica Škole sukladno članku 15. Pravilnika o načinu i postupku zapošljavanja u Osnovnoj školi Retkovec.</w:t>
      </w:r>
    </w:p>
    <w:p w:rsidR="00CC4435" w:rsidRDefault="00CC4435" w:rsidP="009574E2">
      <w:pPr>
        <w:spacing w:after="0" w:line="240" w:lineRule="auto"/>
        <w:jc w:val="both"/>
        <w:rPr>
          <w:rFonts w:ascii="Times New Roman" w:hAnsi="Times New Roman" w:cs="Times New Roman"/>
          <w:sz w:val="24"/>
        </w:rPr>
      </w:pPr>
      <w:r>
        <w:rPr>
          <w:rFonts w:ascii="Times New Roman" w:hAnsi="Times New Roman" w:cs="Times New Roman"/>
          <w:sz w:val="24"/>
        </w:rPr>
        <w:t>Vrednovanje kandidata provodi se bilo da je na natječaj prijavljen jedan kandidat ili više njih.</w:t>
      </w:r>
    </w:p>
    <w:p w:rsidR="00CC4435" w:rsidRDefault="00CC4435" w:rsidP="009574E2">
      <w:pPr>
        <w:spacing w:after="0" w:line="240" w:lineRule="auto"/>
        <w:jc w:val="both"/>
        <w:rPr>
          <w:rFonts w:ascii="Times New Roman" w:hAnsi="Times New Roman" w:cs="Times New Roman"/>
          <w:sz w:val="24"/>
        </w:rPr>
      </w:pPr>
      <w:r>
        <w:rPr>
          <w:rFonts w:ascii="Times New Roman" w:hAnsi="Times New Roman" w:cs="Times New Roman"/>
          <w:sz w:val="24"/>
        </w:rPr>
        <w:t>Natječaj se objavljuje na oglasnoj ploči i mrežnim stranicama Osnovne škole Retkovec te mrežnim stranicama Hrvatskog zavoda za zapošljavanje.</w:t>
      </w:r>
    </w:p>
    <w:p w:rsidR="00E973C4" w:rsidRDefault="00CC4435" w:rsidP="009574E2">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C4435" w:rsidRDefault="00CC4435" w:rsidP="009574E2">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Ravnatelj: </w:t>
      </w:r>
    </w:p>
    <w:p w:rsidR="00530B36" w:rsidRDefault="00530B36" w:rsidP="009574E2">
      <w:pPr>
        <w:spacing w:after="0" w:line="240" w:lineRule="auto"/>
        <w:jc w:val="both"/>
        <w:rPr>
          <w:rFonts w:ascii="Times New Roman" w:hAnsi="Times New Roman" w:cs="Times New Roman"/>
          <w:sz w:val="24"/>
        </w:rPr>
      </w:pPr>
    </w:p>
    <w:p w:rsidR="00CC4435" w:rsidRDefault="00CC4435" w:rsidP="009574E2">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30B36">
        <w:rPr>
          <w:rFonts w:ascii="Times New Roman" w:hAnsi="Times New Roman" w:cs="Times New Roman"/>
          <w:sz w:val="24"/>
        </w:rPr>
        <w:t>__________________</w:t>
      </w:r>
    </w:p>
    <w:p w:rsidR="00CC4435" w:rsidRDefault="00CC4435" w:rsidP="009574E2">
      <w:pPr>
        <w:spacing w:after="0" w:line="240" w:lineRule="auto"/>
        <w:ind w:left="4956" w:firstLine="708"/>
        <w:rPr>
          <w:rFonts w:ascii="Times New Roman" w:hAnsi="Times New Roman" w:cs="Times New Roman"/>
          <w:sz w:val="24"/>
        </w:rPr>
      </w:pPr>
      <w:r>
        <w:rPr>
          <w:rFonts w:ascii="Times New Roman" w:hAnsi="Times New Roman" w:cs="Times New Roman"/>
          <w:sz w:val="24"/>
        </w:rPr>
        <w:t xml:space="preserve">Jako Šuker </w:t>
      </w:r>
      <w:proofErr w:type="spellStart"/>
      <w:r>
        <w:rPr>
          <w:rFonts w:ascii="Times New Roman" w:hAnsi="Times New Roman" w:cs="Times New Roman"/>
          <w:i/>
          <w:sz w:val="24"/>
        </w:rPr>
        <w:t>univ.spec.oecoing</w:t>
      </w:r>
      <w:proofErr w:type="spellEnd"/>
      <w:r>
        <w:rPr>
          <w:rFonts w:ascii="Times New Roman" w:hAnsi="Times New Roman" w:cs="Times New Roman"/>
          <w:i/>
          <w:sz w:val="24"/>
        </w:rPr>
        <w:t>.</w:t>
      </w:r>
    </w:p>
    <w:p w:rsidR="00CC4435" w:rsidRDefault="00CC4435" w:rsidP="009574E2">
      <w:pPr>
        <w:spacing w:after="0" w:line="240" w:lineRule="auto"/>
        <w:jc w:val="center"/>
        <w:rPr>
          <w:rFonts w:ascii="Times New Roman" w:hAnsi="Times New Roman" w:cs="Times New Roman"/>
          <w:sz w:val="24"/>
        </w:rPr>
      </w:pPr>
    </w:p>
    <w:p w:rsidR="00CC4435" w:rsidRDefault="00CC4435" w:rsidP="009574E2">
      <w:pPr>
        <w:spacing w:after="0" w:line="240" w:lineRule="auto"/>
        <w:jc w:val="both"/>
        <w:rPr>
          <w:rFonts w:ascii="Times New Roman" w:hAnsi="Times New Roman" w:cs="Times New Roman"/>
          <w:sz w:val="24"/>
        </w:rPr>
      </w:pPr>
    </w:p>
    <w:p w:rsidR="00CC4435" w:rsidRDefault="00CC4435" w:rsidP="009574E2">
      <w:pPr>
        <w:spacing w:after="0" w:line="240" w:lineRule="auto"/>
        <w:jc w:val="center"/>
        <w:rPr>
          <w:rFonts w:ascii="Times New Roman" w:hAnsi="Times New Roman" w:cs="Times New Roman"/>
          <w:sz w:val="32"/>
        </w:rPr>
      </w:pPr>
    </w:p>
    <w:p w:rsidR="00CC4435" w:rsidRDefault="00CC4435" w:rsidP="009574E2">
      <w:pPr>
        <w:spacing w:line="240" w:lineRule="auto"/>
      </w:pPr>
    </w:p>
    <w:p w:rsidR="00CC4435" w:rsidRDefault="00CC4435" w:rsidP="009574E2">
      <w:pPr>
        <w:spacing w:line="240" w:lineRule="auto"/>
      </w:pPr>
    </w:p>
    <w:p w:rsidR="00CC4435" w:rsidRDefault="00CC4435" w:rsidP="009574E2">
      <w:pPr>
        <w:spacing w:line="240" w:lineRule="auto"/>
      </w:pPr>
    </w:p>
    <w:p w:rsidR="002A5A56" w:rsidRDefault="002A5A56" w:rsidP="009574E2">
      <w:pPr>
        <w:spacing w:line="240" w:lineRule="auto"/>
      </w:pPr>
    </w:p>
    <w:sectPr w:rsidR="002A5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857"/>
    <w:multiLevelType w:val="hybridMultilevel"/>
    <w:tmpl w:val="B9B4A6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F88246D"/>
    <w:multiLevelType w:val="hybridMultilevel"/>
    <w:tmpl w:val="ACA833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14E2ED6"/>
    <w:multiLevelType w:val="hybridMultilevel"/>
    <w:tmpl w:val="42B6BB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7746775"/>
    <w:multiLevelType w:val="hybridMultilevel"/>
    <w:tmpl w:val="0DF279C6"/>
    <w:lvl w:ilvl="0" w:tplc="B5F6431C">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35"/>
    <w:rsid w:val="000936AA"/>
    <w:rsid w:val="00095DEC"/>
    <w:rsid w:val="000B028A"/>
    <w:rsid w:val="0010038C"/>
    <w:rsid w:val="001136BD"/>
    <w:rsid w:val="00177C89"/>
    <w:rsid w:val="001D4031"/>
    <w:rsid w:val="00233F20"/>
    <w:rsid w:val="00294CE7"/>
    <w:rsid w:val="002A5A56"/>
    <w:rsid w:val="00343A8B"/>
    <w:rsid w:val="00350912"/>
    <w:rsid w:val="00403B5A"/>
    <w:rsid w:val="0045541B"/>
    <w:rsid w:val="004A6125"/>
    <w:rsid w:val="00510FBE"/>
    <w:rsid w:val="00530B36"/>
    <w:rsid w:val="005F0096"/>
    <w:rsid w:val="00667F70"/>
    <w:rsid w:val="0068658C"/>
    <w:rsid w:val="006B13DF"/>
    <w:rsid w:val="00720B0D"/>
    <w:rsid w:val="0072682F"/>
    <w:rsid w:val="00773709"/>
    <w:rsid w:val="007F0581"/>
    <w:rsid w:val="0085591F"/>
    <w:rsid w:val="00873D1D"/>
    <w:rsid w:val="009574E2"/>
    <w:rsid w:val="00986422"/>
    <w:rsid w:val="009F6EDF"/>
    <w:rsid w:val="00A73B3D"/>
    <w:rsid w:val="00BE35F5"/>
    <w:rsid w:val="00BF2D3E"/>
    <w:rsid w:val="00C46A7F"/>
    <w:rsid w:val="00C94A61"/>
    <w:rsid w:val="00CC4435"/>
    <w:rsid w:val="00E64E80"/>
    <w:rsid w:val="00E973C4"/>
    <w:rsid w:val="00EA61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CDB3"/>
  <w15:chartTrackingRefBased/>
  <w15:docId w15:val="{8C229633-D886-4DE2-AF6E-2E8B9A1B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35"/>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C4435"/>
    <w:pPr>
      <w:ind w:left="720"/>
      <w:contextualSpacing/>
    </w:pPr>
  </w:style>
  <w:style w:type="character" w:styleId="Hiperveza">
    <w:name w:val="Hyperlink"/>
    <w:basedOn w:val="Zadanifontodlomka"/>
    <w:uiPriority w:val="99"/>
    <w:semiHidden/>
    <w:unhideWhenUsed/>
    <w:rsid w:val="00CC4435"/>
    <w:rPr>
      <w:color w:val="0000FF"/>
      <w:u w:val="single"/>
    </w:rPr>
  </w:style>
  <w:style w:type="paragraph" w:styleId="Tekstbalonia">
    <w:name w:val="Balloon Text"/>
    <w:basedOn w:val="Normal"/>
    <w:link w:val="TekstbaloniaChar"/>
    <w:uiPriority w:val="99"/>
    <w:semiHidden/>
    <w:unhideWhenUsed/>
    <w:rsid w:val="00C94A6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4A61"/>
    <w:rPr>
      <w:rFonts w:ascii="Segoe UI" w:hAnsi="Segoe UI" w:cs="Segoe UI"/>
      <w:sz w:val="18"/>
      <w:szCs w:val="18"/>
    </w:rPr>
  </w:style>
  <w:style w:type="character" w:styleId="SlijeenaHiperveza">
    <w:name w:val="FollowedHyperlink"/>
    <w:basedOn w:val="Zadanifontodlomka"/>
    <w:uiPriority w:val="99"/>
    <w:semiHidden/>
    <w:unhideWhenUsed/>
    <w:rsid w:val="00403B5A"/>
    <w:rPr>
      <w:color w:val="954F72" w:themeColor="followedHyperlink"/>
      <w:u w:val="single"/>
    </w:rPr>
  </w:style>
  <w:style w:type="paragraph" w:customStyle="1" w:styleId="box8249682">
    <w:name w:val="box8249682"/>
    <w:basedOn w:val="Normal"/>
    <w:rsid w:val="00403B5A"/>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uiPriority w:val="39"/>
    <w:rsid w:val="0023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23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5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hr/z/493/Zakon-o-profesionalnoj-rehabilitaciji-i-zaposljavanju-osoba-s-invaliditetom"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retkovec-zg.skole.hr/natjecaj"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7512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Lucija Lakić</cp:lastModifiedBy>
  <cp:revision>2</cp:revision>
  <cp:lastPrinted>2022-04-14T10:26:00Z</cp:lastPrinted>
  <dcterms:created xsi:type="dcterms:W3CDTF">2025-04-30T08:00:00Z</dcterms:created>
  <dcterms:modified xsi:type="dcterms:W3CDTF">2025-04-30T08:00:00Z</dcterms:modified>
</cp:coreProperties>
</file>