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CEA7F" w14:textId="1EE700B4" w:rsidR="00DE66F7" w:rsidRPr="00B7795C" w:rsidRDefault="00DE66F7" w:rsidP="00FF42D2">
      <w:pPr>
        <w:pStyle w:val="paragraph"/>
        <w:spacing w:before="0" w:beforeAutospacing="0" w:after="0" w:afterAutospacing="0"/>
        <w:jc w:val="center"/>
        <w:textAlignment w:val="baseline"/>
        <w:rPr>
          <w:b/>
          <w:bCs/>
          <w:sz w:val="28"/>
          <w:szCs w:val="28"/>
        </w:rPr>
      </w:pPr>
      <w:r w:rsidRPr="00B7795C">
        <w:rPr>
          <w:b/>
          <w:bCs/>
          <w:sz w:val="28"/>
          <w:szCs w:val="28"/>
        </w:rPr>
        <w:t>Plan i program nastave fizike za 7.</w:t>
      </w:r>
      <w:r w:rsidR="00B7795C">
        <w:rPr>
          <w:b/>
          <w:bCs/>
          <w:sz w:val="28"/>
          <w:szCs w:val="28"/>
        </w:rPr>
        <w:t xml:space="preserve"> i 8.</w:t>
      </w:r>
      <w:r w:rsidRPr="00B7795C">
        <w:rPr>
          <w:b/>
          <w:bCs/>
          <w:sz w:val="28"/>
          <w:szCs w:val="28"/>
        </w:rPr>
        <w:t xml:space="preserve"> razred</w:t>
      </w:r>
    </w:p>
    <w:p w14:paraId="65018581" w14:textId="77777777" w:rsidR="00FF42D2" w:rsidRPr="00B7795C" w:rsidRDefault="00FF42D2" w:rsidP="00FF42D2">
      <w:pPr>
        <w:pStyle w:val="paragraph"/>
        <w:spacing w:before="0" w:beforeAutospacing="0" w:after="0" w:afterAutospacing="0"/>
        <w:jc w:val="center"/>
        <w:textAlignment w:val="baseline"/>
      </w:pPr>
    </w:p>
    <w:p w14:paraId="27BEC064" w14:textId="77777777" w:rsidR="00B7795C" w:rsidRPr="00186541" w:rsidRDefault="00DE66F7" w:rsidP="00DE66F7">
      <w:pPr>
        <w:pStyle w:val="paragraph"/>
        <w:spacing w:before="0" w:beforeAutospacing="0" w:after="0" w:afterAutospacing="0"/>
        <w:textAlignment w:val="baseline"/>
        <w:rPr>
          <w:sz w:val="20"/>
          <w:szCs w:val="20"/>
        </w:rPr>
      </w:pPr>
      <w:r w:rsidRPr="00186541">
        <w:rPr>
          <w:sz w:val="20"/>
          <w:szCs w:val="20"/>
        </w:rPr>
        <w:t xml:space="preserve">Nastava fizike izvodi se 70 sati u jednoj nastavnoj godini. </w:t>
      </w:r>
    </w:p>
    <w:p w14:paraId="40470D45" w14:textId="77777777" w:rsidR="00B7795C" w:rsidRPr="00186541" w:rsidRDefault="00DE66F7" w:rsidP="00DE66F7">
      <w:pPr>
        <w:pStyle w:val="paragraph"/>
        <w:spacing w:before="0" w:beforeAutospacing="0" w:after="0" w:afterAutospacing="0"/>
        <w:textAlignment w:val="baseline"/>
        <w:rPr>
          <w:sz w:val="20"/>
          <w:szCs w:val="20"/>
        </w:rPr>
      </w:pPr>
      <w:r w:rsidRPr="00186541">
        <w:rPr>
          <w:sz w:val="20"/>
          <w:szCs w:val="20"/>
        </w:rPr>
        <w:t>Tijekom godine učenici</w:t>
      </w:r>
      <w:r w:rsidR="00B7795C" w:rsidRPr="00186541">
        <w:rPr>
          <w:sz w:val="20"/>
          <w:szCs w:val="20"/>
        </w:rPr>
        <w:t xml:space="preserve"> </w:t>
      </w:r>
      <w:r w:rsidR="00B7795C" w:rsidRPr="00186541">
        <w:rPr>
          <w:b/>
          <w:bCs/>
          <w:sz w:val="20"/>
          <w:szCs w:val="20"/>
        </w:rPr>
        <w:t>sedmih razreda</w:t>
      </w:r>
      <w:r w:rsidRPr="00186541">
        <w:rPr>
          <w:sz w:val="20"/>
          <w:szCs w:val="20"/>
        </w:rPr>
        <w:t xml:space="preserve"> će proći četiri cjeline:  </w:t>
      </w:r>
    </w:p>
    <w:p w14:paraId="73E655E7" w14:textId="5CDDB3C9" w:rsidR="00DE66F7" w:rsidRPr="004D203B" w:rsidRDefault="00DE66F7" w:rsidP="00DD0AF4">
      <w:pPr>
        <w:pStyle w:val="paragraph"/>
        <w:numPr>
          <w:ilvl w:val="0"/>
          <w:numId w:val="4"/>
        </w:numPr>
        <w:spacing w:before="0" w:beforeAutospacing="0" w:after="0" w:afterAutospacing="0"/>
        <w:textAlignment w:val="baseline"/>
        <w:rPr>
          <w:sz w:val="20"/>
          <w:szCs w:val="20"/>
        </w:rPr>
      </w:pPr>
      <w:r w:rsidRPr="004D203B">
        <w:rPr>
          <w:sz w:val="20"/>
          <w:szCs w:val="20"/>
        </w:rPr>
        <w:t>Tijela i tvari </w:t>
      </w:r>
    </w:p>
    <w:p w14:paraId="667A79F3" w14:textId="77777777" w:rsidR="00DE66F7" w:rsidRPr="004D203B" w:rsidRDefault="00DE66F7" w:rsidP="00DD0AF4">
      <w:pPr>
        <w:pStyle w:val="paragraph"/>
        <w:numPr>
          <w:ilvl w:val="0"/>
          <w:numId w:val="4"/>
        </w:numPr>
        <w:spacing w:before="0" w:beforeAutospacing="0" w:after="0" w:afterAutospacing="0"/>
        <w:textAlignment w:val="baseline"/>
        <w:rPr>
          <w:sz w:val="20"/>
          <w:szCs w:val="20"/>
        </w:rPr>
      </w:pPr>
      <w:r w:rsidRPr="004D203B">
        <w:rPr>
          <w:sz w:val="20"/>
          <w:szCs w:val="20"/>
        </w:rPr>
        <w:t>Međudjelovanje tijela </w:t>
      </w:r>
    </w:p>
    <w:p w14:paraId="03A54303" w14:textId="77777777" w:rsidR="00DE66F7" w:rsidRPr="004D203B" w:rsidRDefault="00DE66F7" w:rsidP="00DD0AF4">
      <w:pPr>
        <w:pStyle w:val="paragraph"/>
        <w:numPr>
          <w:ilvl w:val="0"/>
          <w:numId w:val="4"/>
        </w:numPr>
        <w:spacing w:before="0" w:beforeAutospacing="0" w:after="0" w:afterAutospacing="0"/>
        <w:textAlignment w:val="baseline"/>
        <w:rPr>
          <w:sz w:val="20"/>
          <w:szCs w:val="20"/>
        </w:rPr>
      </w:pPr>
      <w:r w:rsidRPr="004D203B">
        <w:rPr>
          <w:sz w:val="20"/>
          <w:szCs w:val="20"/>
        </w:rPr>
        <w:t>Energija, rad i snaga </w:t>
      </w:r>
    </w:p>
    <w:p w14:paraId="7608747F" w14:textId="333BEB58" w:rsidR="00DE66F7" w:rsidRPr="004D203B" w:rsidRDefault="00DE66F7" w:rsidP="00DD0AF4">
      <w:pPr>
        <w:pStyle w:val="paragraph"/>
        <w:numPr>
          <w:ilvl w:val="0"/>
          <w:numId w:val="4"/>
        </w:numPr>
        <w:spacing w:before="0" w:beforeAutospacing="0" w:after="0" w:afterAutospacing="0"/>
        <w:textAlignment w:val="baseline"/>
        <w:rPr>
          <w:sz w:val="20"/>
          <w:szCs w:val="20"/>
        </w:rPr>
      </w:pPr>
      <w:r w:rsidRPr="004D203B">
        <w:rPr>
          <w:sz w:val="20"/>
          <w:szCs w:val="20"/>
        </w:rPr>
        <w:t>Unutarnja energija </w:t>
      </w:r>
    </w:p>
    <w:p w14:paraId="1CC05541" w14:textId="77777777" w:rsidR="00B7795C" w:rsidRPr="00186541" w:rsidRDefault="00B7795C" w:rsidP="00DE66F7">
      <w:pPr>
        <w:pStyle w:val="paragraph"/>
        <w:spacing w:before="0" w:beforeAutospacing="0" w:after="0" w:afterAutospacing="0"/>
        <w:textAlignment w:val="baseline"/>
        <w:rPr>
          <w:b/>
          <w:bCs/>
          <w:sz w:val="20"/>
          <w:szCs w:val="20"/>
        </w:rPr>
      </w:pPr>
    </w:p>
    <w:p w14:paraId="7195D1E4" w14:textId="3B2E4BE4" w:rsidR="00B7795C" w:rsidRPr="00186541" w:rsidRDefault="00B7795C" w:rsidP="00B7795C">
      <w:pPr>
        <w:pStyle w:val="paragraph"/>
        <w:spacing w:before="0" w:beforeAutospacing="0" w:after="0" w:afterAutospacing="0"/>
        <w:textAlignment w:val="baseline"/>
        <w:rPr>
          <w:sz w:val="20"/>
          <w:szCs w:val="20"/>
        </w:rPr>
      </w:pPr>
      <w:r w:rsidRPr="00186541">
        <w:rPr>
          <w:sz w:val="20"/>
          <w:szCs w:val="20"/>
        </w:rPr>
        <w:t xml:space="preserve">Tijekom godine učenici </w:t>
      </w:r>
      <w:r w:rsidRPr="00186541">
        <w:rPr>
          <w:b/>
          <w:bCs/>
          <w:sz w:val="20"/>
          <w:szCs w:val="20"/>
        </w:rPr>
        <w:t>osmih razreda</w:t>
      </w:r>
      <w:r w:rsidRPr="00186541">
        <w:rPr>
          <w:sz w:val="20"/>
          <w:szCs w:val="20"/>
        </w:rPr>
        <w:t xml:space="preserve"> će proći četiri cjeline:  </w:t>
      </w:r>
    </w:p>
    <w:p w14:paraId="10DFB7AB" w14:textId="0A14AC5E" w:rsidR="00B7795C" w:rsidRPr="004D203B" w:rsidRDefault="00B7795C" w:rsidP="00DD0AF4">
      <w:pPr>
        <w:pStyle w:val="paragraph"/>
        <w:numPr>
          <w:ilvl w:val="0"/>
          <w:numId w:val="5"/>
        </w:numPr>
        <w:spacing w:before="0" w:beforeAutospacing="0" w:after="0" w:afterAutospacing="0"/>
        <w:textAlignment w:val="baseline"/>
        <w:rPr>
          <w:sz w:val="20"/>
          <w:szCs w:val="20"/>
        </w:rPr>
      </w:pPr>
      <w:r w:rsidRPr="004D203B">
        <w:rPr>
          <w:sz w:val="20"/>
          <w:szCs w:val="20"/>
        </w:rPr>
        <w:t xml:space="preserve">Elektricitet i magnetizam </w:t>
      </w:r>
    </w:p>
    <w:p w14:paraId="74204BD3" w14:textId="16A5930F" w:rsidR="00B7795C" w:rsidRPr="004D203B" w:rsidRDefault="00B7795C" w:rsidP="00DD0AF4">
      <w:pPr>
        <w:pStyle w:val="paragraph"/>
        <w:numPr>
          <w:ilvl w:val="0"/>
          <w:numId w:val="5"/>
        </w:numPr>
        <w:spacing w:before="0" w:beforeAutospacing="0" w:after="0" w:afterAutospacing="0"/>
        <w:textAlignment w:val="baseline"/>
        <w:rPr>
          <w:sz w:val="20"/>
          <w:szCs w:val="20"/>
        </w:rPr>
      </w:pPr>
      <w:r w:rsidRPr="004D203B">
        <w:rPr>
          <w:sz w:val="20"/>
          <w:szCs w:val="20"/>
        </w:rPr>
        <w:t>Gibanja</w:t>
      </w:r>
    </w:p>
    <w:p w14:paraId="690768AF" w14:textId="6ADAC2B3" w:rsidR="00B7795C" w:rsidRPr="004D203B" w:rsidRDefault="00B7795C" w:rsidP="00DD0AF4">
      <w:pPr>
        <w:pStyle w:val="paragraph"/>
        <w:numPr>
          <w:ilvl w:val="0"/>
          <w:numId w:val="5"/>
        </w:numPr>
        <w:spacing w:before="0" w:beforeAutospacing="0" w:after="0" w:afterAutospacing="0"/>
        <w:textAlignment w:val="baseline"/>
        <w:rPr>
          <w:sz w:val="20"/>
          <w:szCs w:val="20"/>
        </w:rPr>
      </w:pPr>
      <w:r w:rsidRPr="004D203B">
        <w:rPr>
          <w:sz w:val="20"/>
          <w:szCs w:val="20"/>
        </w:rPr>
        <w:t>Valovi</w:t>
      </w:r>
    </w:p>
    <w:p w14:paraId="656C37A6" w14:textId="23BAEF5E" w:rsidR="00B7795C" w:rsidRPr="004D203B" w:rsidRDefault="00B7795C" w:rsidP="00DD0AF4">
      <w:pPr>
        <w:pStyle w:val="paragraph"/>
        <w:numPr>
          <w:ilvl w:val="0"/>
          <w:numId w:val="5"/>
        </w:numPr>
        <w:spacing w:before="0" w:beforeAutospacing="0" w:after="0" w:afterAutospacing="0"/>
        <w:textAlignment w:val="baseline"/>
        <w:rPr>
          <w:sz w:val="20"/>
          <w:szCs w:val="20"/>
        </w:rPr>
      </w:pPr>
      <w:r w:rsidRPr="004D203B">
        <w:rPr>
          <w:sz w:val="20"/>
          <w:szCs w:val="20"/>
        </w:rPr>
        <w:t>Svjetlost</w:t>
      </w:r>
    </w:p>
    <w:p w14:paraId="3D6A24FF" w14:textId="77777777" w:rsidR="00DE66F7" w:rsidRPr="00B7795C" w:rsidRDefault="00DE66F7" w:rsidP="00DE66F7">
      <w:pPr>
        <w:pStyle w:val="paragraph"/>
        <w:spacing w:before="0" w:beforeAutospacing="0" w:after="0" w:afterAutospacing="0"/>
        <w:textAlignment w:val="baseline"/>
      </w:pPr>
      <w:r w:rsidRPr="00B7795C">
        <w:t> </w:t>
      </w:r>
    </w:p>
    <w:p w14:paraId="2C1A2407" w14:textId="39456A20" w:rsidR="00DE66F7" w:rsidRPr="00B7795C" w:rsidRDefault="00DE66F7" w:rsidP="00DE66F7">
      <w:pPr>
        <w:pStyle w:val="paragraph"/>
        <w:spacing w:before="0" w:beforeAutospacing="0" w:after="0" w:afterAutospacing="0"/>
        <w:textAlignment w:val="baseline"/>
        <w:rPr>
          <w:b/>
          <w:bCs/>
        </w:rPr>
      </w:pPr>
      <w:r w:rsidRPr="00B7795C">
        <w:rPr>
          <w:b/>
          <w:bCs/>
        </w:rPr>
        <w:t>Obaveze učenika</w:t>
      </w:r>
      <w:r w:rsidR="00B7795C">
        <w:rPr>
          <w:b/>
          <w:bCs/>
        </w:rPr>
        <w:t>:</w:t>
      </w:r>
    </w:p>
    <w:p w14:paraId="691D0C9C" w14:textId="77777777" w:rsidR="00A13675" w:rsidRPr="00B7795C" w:rsidRDefault="00A13675" w:rsidP="00DE66F7">
      <w:pPr>
        <w:pStyle w:val="paragraph"/>
        <w:spacing w:before="0" w:beforeAutospacing="0" w:after="0" w:afterAutospacing="0"/>
        <w:textAlignment w:val="baseline"/>
      </w:pPr>
    </w:p>
    <w:p w14:paraId="7B52C0BF" w14:textId="77777777" w:rsidR="00A13675" w:rsidRPr="00186541" w:rsidRDefault="00A13675" w:rsidP="00DD0AF4">
      <w:pPr>
        <w:pStyle w:val="paragraph"/>
        <w:spacing w:before="0" w:beforeAutospacing="0" w:after="0" w:afterAutospacing="0"/>
        <w:jc w:val="both"/>
        <w:textAlignment w:val="baseline"/>
        <w:rPr>
          <w:sz w:val="20"/>
          <w:szCs w:val="20"/>
        </w:rPr>
      </w:pPr>
      <w:r w:rsidRPr="00ED7992">
        <w:rPr>
          <w:b/>
          <w:bCs/>
          <w:sz w:val="22"/>
          <w:szCs w:val="22"/>
        </w:rPr>
        <w:t>Potreban pribor:</w:t>
      </w:r>
      <w:r w:rsidRPr="00ED7992">
        <w:rPr>
          <w:sz w:val="22"/>
          <w:szCs w:val="22"/>
        </w:rPr>
        <w:t xml:space="preserve"> </w:t>
      </w:r>
      <w:r w:rsidRPr="00186541">
        <w:rPr>
          <w:sz w:val="20"/>
          <w:szCs w:val="20"/>
        </w:rPr>
        <w:t xml:space="preserve">Udžbenik, radna bilježnica, bilježnica, ravnalo ili trokut. Ukoliko učenik zaboravi nešto od navedenog pribora, dužan je to prijaviti na početku sata. </w:t>
      </w:r>
    </w:p>
    <w:p w14:paraId="30B9551A" w14:textId="77777777" w:rsidR="00A13675" w:rsidRPr="00186541" w:rsidRDefault="00A13675" w:rsidP="00DD0AF4">
      <w:pPr>
        <w:pStyle w:val="paragraph"/>
        <w:spacing w:before="0" w:beforeAutospacing="0" w:after="0" w:afterAutospacing="0"/>
        <w:jc w:val="both"/>
        <w:textAlignment w:val="baseline"/>
        <w:rPr>
          <w:sz w:val="20"/>
          <w:szCs w:val="20"/>
        </w:rPr>
      </w:pPr>
      <w:r w:rsidRPr="00DD0AF4">
        <w:rPr>
          <w:b/>
          <w:bCs/>
          <w:sz w:val="20"/>
          <w:szCs w:val="20"/>
        </w:rPr>
        <w:t>Pravila ponašanja učenika u učionici:</w:t>
      </w:r>
      <w:r w:rsidRPr="00186541">
        <w:rPr>
          <w:sz w:val="20"/>
          <w:szCs w:val="20"/>
        </w:rPr>
        <w:t xml:space="preserve"> Slušati upute nastavnice, paziti na opremu korištenu za pokuse, ne ostavljati nered iza sebe. Paziti na svoje radno mjesto. Ukoliko učenik primijeti da njegovo radno mjesto nije čisto ili da je nešto ostavljeno ispod klupe također je dužan prijaviti nastavnici na početku sata. </w:t>
      </w:r>
    </w:p>
    <w:p w14:paraId="36F1F50D" w14:textId="77777777" w:rsidR="00A13675" w:rsidRPr="00186541" w:rsidRDefault="00A13675" w:rsidP="00DD0AF4">
      <w:pPr>
        <w:pStyle w:val="paragraph"/>
        <w:spacing w:before="0" w:beforeAutospacing="0" w:after="0" w:afterAutospacing="0"/>
        <w:jc w:val="both"/>
        <w:textAlignment w:val="baseline"/>
        <w:rPr>
          <w:sz w:val="22"/>
          <w:szCs w:val="22"/>
        </w:rPr>
      </w:pPr>
    </w:p>
    <w:p w14:paraId="01E4EEC6" w14:textId="79F63F90" w:rsidR="00DE66F7" w:rsidRPr="00186541" w:rsidRDefault="00DE66F7" w:rsidP="00DD0AF4">
      <w:pPr>
        <w:pStyle w:val="paragraph"/>
        <w:spacing w:before="0" w:beforeAutospacing="0" w:after="0" w:afterAutospacing="0"/>
        <w:jc w:val="both"/>
        <w:textAlignment w:val="baseline"/>
        <w:rPr>
          <w:sz w:val="20"/>
          <w:szCs w:val="20"/>
        </w:rPr>
      </w:pPr>
      <w:r w:rsidRPr="00186541">
        <w:rPr>
          <w:sz w:val="20"/>
          <w:szCs w:val="20"/>
        </w:rPr>
        <w:t>Tijekom nastavne godine učenici će pisati ukupno četiri pisane provjere znanja, po jednu nakon završetka svake nastavne cjeline. </w:t>
      </w:r>
      <w:r w:rsidR="00B7795C" w:rsidRPr="00186541">
        <w:rPr>
          <w:sz w:val="20"/>
          <w:szCs w:val="20"/>
        </w:rPr>
        <w:t>(Iznimno u osmom razredu je prvu cjelinu</w:t>
      </w:r>
      <w:r w:rsidR="00DD0AF4" w:rsidRPr="00DD0AF4">
        <w:rPr>
          <w:sz w:val="20"/>
          <w:szCs w:val="20"/>
        </w:rPr>
        <w:t xml:space="preserve"> </w:t>
      </w:r>
      <w:r w:rsidR="00DD0AF4" w:rsidRPr="004D203B">
        <w:rPr>
          <w:sz w:val="20"/>
          <w:szCs w:val="20"/>
        </w:rPr>
        <w:t xml:space="preserve">Elektricitet i magnetizam </w:t>
      </w:r>
      <w:r w:rsidR="00B7795C" w:rsidRPr="00186541">
        <w:rPr>
          <w:sz w:val="20"/>
          <w:szCs w:val="20"/>
        </w:rPr>
        <w:t>moguće podijeliti na više djelova, po dogovoru s učenicima).</w:t>
      </w:r>
    </w:p>
    <w:p w14:paraId="46A8C752" w14:textId="77777777" w:rsidR="00DE66F7" w:rsidRPr="00186541" w:rsidRDefault="00DE66F7" w:rsidP="00DD0AF4">
      <w:pPr>
        <w:pStyle w:val="paragraph"/>
        <w:spacing w:before="0" w:beforeAutospacing="0" w:after="0" w:afterAutospacing="0"/>
        <w:jc w:val="both"/>
        <w:textAlignment w:val="baseline"/>
        <w:rPr>
          <w:sz w:val="20"/>
          <w:szCs w:val="20"/>
        </w:rPr>
      </w:pPr>
      <w:r w:rsidRPr="00186541">
        <w:rPr>
          <w:sz w:val="20"/>
          <w:szCs w:val="20"/>
        </w:rPr>
        <w:t>Pisane provjere znanja sastoje se od dva dijela. Svaki dio ocjenjuje se zasebno. </w:t>
      </w:r>
    </w:p>
    <w:p w14:paraId="53F360C5" w14:textId="3C8F772A" w:rsidR="00DE66F7" w:rsidRPr="00186541" w:rsidRDefault="00DE66F7" w:rsidP="00DD0AF4">
      <w:pPr>
        <w:pStyle w:val="paragraph"/>
        <w:spacing w:before="0" w:beforeAutospacing="0" w:after="0" w:afterAutospacing="0"/>
        <w:jc w:val="both"/>
        <w:textAlignment w:val="baseline"/>
        <w:rPr>
          <w:sz w:val="20"/>
          <w:szCs w:val="20"/>
        </w:rPr>
      </w:pPr>
      <w:r w:rsidRPr="00186541">
        <w:rPr>
          <w:sz w:val="20"/>
          <w:szCs w:val="20"/>
        </w:rPr>
        <w:t xml:space="preserve">U prvom dijelu učenike se ispituje poznavanje </w:t>
      </w:r>
      <w:r w:rsidR="00531FFA">
        <w:rPr>
          <w:sz w:val="20"/>
          <w:szCs w:val="20"/>
        </w:rPr>
        <w:t xml:space="preserve">fizkalnih veličina i mjernih jedinica, fizikalnih koncepata i </w:t>
      </w:r>
      <w:r w:rsidRPr="00186541">
        <w:rPr>
          <w:sz w:val="20"/>
          <w:szCs w:val="20"/>
        </w:rPr>
        <w:t>izvedenih pokusa na nastavnim satima (ili sličnih</w:t>
      </w:r>
      <w:r w:rsidR="00EC3578" w:rsidRPr="00186541">
        <w:rPr>
          <w:sz w:val="20"/>
          <w:szCs w:val="20"/>
        </w:rPr>
        <w:t xml:space="preserve"> pokusa</w:t>
      </w:r>
      <w:r w:rsidRPr="00186541">
        <w:rPr>
          <w:sz w:val="20"/>
          <w:szCs w:val="20"/>
        </w:rPr>
        <w:t>). </w:t>
      </w:r>
    </w:p>
    <w:p w14:paraId="3AD43717" w14:textId="76CFD43F" w:rsidR="00DE66F7" w:rsidRPr="00186541" w:rsidRDefault="00DE66F7" w:rsidP="00DD0AF4">
      <w:pPr>
        <w:pStyle w:val="paragraph"/>
        <w:spacing w:before="0" w:beforeAutospacing="0" w:after="0" w:afterAutospacing="0"/>
        <w:jc w:val="both"/>
        <w:textAlignment w:val="baseline"/>
        <w:rPr>
          <w:sz w:val="20"/>
          <w:szCs w:val="20"/>
        </w:rPr>
      </w:pPr>
      <w:r w:rsidRPr="00186541">
        <w:rPr>
          <w:sz w:val="20"/>
          <w:szCs w:val="20"/>
        </w:rPr>
        <w:t>U drugom dijelu ispita učenike se ispituju računski zadaci. </w:t>
      </w:r>
    </w:p>
    <w:p w14:paraId="7A5238CE" w14:textId="12A4A473"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Oba dijela pisane provjere sadrže po 20 bodova. </w:t>
      </w:r>
    </w:p>
    <w:p w14:paraId="3F5A33AB" w14:textId="284AAC29"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Bodovni prag :  0-8 nedovoljan (1) </w:t>
      </w:r>
    </w:p>
    <w:p w14:paraId="027CF247" w14:textId="1E099F25"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                       </w:t>
      </w:r>
      <w:r w:rsidR="00B7795C" w:rsidRPr="00186541">
        <w:rPr>
          <w:sz w:val="20"/>
          <w:szCs w:val="20"/>
        </w:rPr>
        <w:t xml:space="preserve">  </w:t>
      </w:r>
      <w:r w:rsidRPr="00186541">
        <w:rPr>
          <w:sz w:val="20"/>
          <w:szCs w:val="20"/>
        </w:rPr>
        <w:t xml:space="preserve"> 9-11 dovoljan (2) </w:t>
      </w:r>
    </w:p>
    <w:p w14:paraId="0E674864" w14:textId="0E9E6584"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                       </w:t>
      </w:r>
      <w:r w:rsidR="00C44BC7">
        <w:rPr>
          <w:sz w:val="20"/>
          <w:szCs w:val="20"/>
        </w:rPr>
        <w:t xml:space="preserve">  </w:t>
      </w:r>
      <w:r w:rsidRPr="00186541">
        <w:rPr>
          <w:sz w:val="20"/>
          <w:szCs w:val="20"/>
        </w:rPr>
        <w:t>12-14 dobar (3) </w:t>
      </w:r>
    </w:p>
    <w:p w14:paraId="2B50D975" w14:textId="7A6289DF"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                       </w:t>
      </w:r>
      <w:r w:rsidR="00B7795C" w:rsidRPr="00186541">
        <w:rPr>
          <w:sz w:val="20"/>
          <w:szCs w:val="20"/>
        </w:rPr>
        <w:t xml:space="preserve">  </w:t>
      </w:r>
      <w:r w:rsidRPr="00186541">
        <w:rPr>
          <w:sz w:val="20"/>
          <w:szCs w:val="20"/>
        </w:rPr>
        <w:t>15-17 vrlo dobar (4) </w:t>
      </w:r>
    </w:p>
    <w:p w14:paraId="57B31FAA" w14:textId="6C9E5C6B"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                       </w:t>
      </w:r>
      <w:r w:rsidR="00B7795C" w:rsidRPr="00186541">
        <w:rPr>
          <w:sz w:val="20"/>
          <w:szCs w:val="20"/>
        </w:rPr>
        <w:t xml:space="preserve">  </w:t>
      </w:r>
      <w:r w:rsidRPr="00186541">
        <w:rPr>
          <w:sz w:val="20"/>
          <w:szCs w:val="20"/>
        </w:rPr>
        <w:t>18-20 odličan (5) </w:t>
      </w:r>
    </w:p>
    <w:p w14:paraId="0DD2A583" w14:textId="51458187"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Iz svake od četiri pisane provjere znanja učenici će dobiti dvije ocjene, jednu iz prvog dijela i jednu iz drugog dijela. </w:t>
      </w:r>
    </w:p>
    <w:p w14:paraId="46D7A285" w14:textId="77777777" w:rsidR="00A13675" w:rsidRPr="00186541" w:rsidRDefault="00A13675" w:rsidP="00DE66F7">
      <w:pPr>
        <w:pStyle w:val="paragraph"/>
        <w:spacing w:before="0" w:beforeAutospacing="0" w:after="0" w:afterAutospacing="0"/>
        <w:textAlignment w:val="baseline"/>
        <w:rPr>
          <w:sz w:val="20"/>
          <w:szCs w:val="20"/>
        </w:rPr>
      </w:pPr>
    </w:p>
    <w:p w14:paraId="6E1E9024" w14:textId="62ED51D5" w:rsidR="00EC3578" w:rsidRPr="004C12EC" w:rsidRDefault="00EC3578" w:rsidP="00EC3578">
      <w:pPr>
        <w:pStyle w:val="paragraph"/>
        <w:spacing w:before="0" w:beforeAutospacing="0" w:after="0" w:afterAutospacing="0"/>
        <w:textAlignment w:val="baseline"/>
        <w:rPr>
          <w:b/>
          <w:bCs/>
        </w:rPr>
      </w:pPr>
      <w:r w:rsidRPr="004C12EC">
        <w:rPr>
          <w:b/>
          <w:bCs/>
        </w:rPr>
        <w:t xml:space="preserve">Ispravljanje ocjena </w:t>
      </w:r>
    </w:p>
    <w:p w14:paraId="6954EA85" w14:textId="77777777" w:rsidR="00EC3578" w:rsidRPr="00186541" w:rsidRDefault="00EC3578" w:rsidP="00EC3578">
      <w:pPr>
        <w:pStyle w:val="paragraph"/>
        <w:numPr>
          <w:ilvl w:val="0"/>
          <w:numId w:val="2"/>
        </w:numPr>
        <w:spacing w:before="0" w:beforeAutospacing="0" w:after="0" w:afterAutospacing="0"/>
        <w:textAlignment w:val="baseline"/>
        <w:rPr>
          <w:sz w:val="20"/>
          <w:szCs w:val="20"/>
        </w:rPr>
      </w:pPr>
      <w:r w:rsidRPr="00186541">
        <w:rPr>
          <w:sz w:val="20"/>
          <w:szCs w:val="20"/>
        </w:rPr>
        <w:t>Ispravak ocjene je moguć svaki sat fizike. Oba dijela ispita ispravljaju se pismeno (iznimno je moguće ispraviti usmeno prvi dio ispita). Za ispravak ispita potrebno je obavijestiti nastavnicu tjedan dana ranije, kako bi pripremila zadatke. Sve četiri pisane provjere znanja bit će uvedene u e-dnevnik. </w:t>
      </w:r>
    </w:p>
    <w:p w14:paraId="23DEFB61" w14:textId="42327C7C" w:rsidR="00EC3578" w:rsidRPr="00186541" w:rsidRDefault="00EC3578" w:rsidP="00C86180">
      <w:pPr>
        <w:pStyle w:val="paragraph"/>
        <w:numPr>
          <w:ilvl w:val="0"/>
          <w:numId w:val="2"/>
        </w:numPr>
        <w:spacing w:before="0" w:beforeAutospacing="0" w:after="0" w:afterAutospacing="0"/>
        <w:textAlignment w:val="baseline"/>
        <w:rPr>
          <w:sz w:val="20"/>
          <w:szCs w:val="20"/>
        </w:rPr>
      </w:pPr>
      <w:r w:rsidRPr="00186541">
        <w:rPr>
          <w:sz w:val="20"/>
          <w:szCs w:val="20"/>
        </w:rPr>
        <w:t xml:space="preserve">učenik koji iz jedne pisane provjere ima dvije negativne ocjene dužan je ispraviti barem jednu </w:t>
      </w:r>
    </w:p>
    <w:p w14:paraId="25DE7A4A" w14:textId="11416F35" w:rsidR="00EC3578" w:rsidRPr="00186541" w:rsidRDefault="00EC3578" w:rsidP="00C86180">
      <w:pPr>
        <w:pStyle w:val="paragraph"/>
        <w:numPr>
          <w:ilvl w:val="0"/>
          <w:numId w:val="2"/>
        </w:numPr>
        <w:spacing w:before="0" w:beforeAutospacing="0" w:after="0" w:afterAutospacing="0"/>
        <w:textAlignment w:val="baseline"/>
        <w:rPr>
          <w:sz w:val="20"/>
          <w:szCs w:val="20"/>
        </w:rPr>
      </w:pPr>
      <w:r w:rsidRPr="00186541">
        <w:rPr>
          <w:sz w:val="20"/>
          <w:szCs w:val="20"/>
        </w:rPr>
        <w:t>učenik se može javiti ispraviti ocjenu nedovoljan jednom u mjesecu</w:t>
      </w:r>
    </w:p>
    <w:p w14:paraId="16A2D3E3" w14:textId="77777777" w:rsidR="00EC3578" w:rsidRPr="00186541" w:rsidRDefault="00EC3578" w:rsidP="00C86180">
      <w:pPr>
        <w:pStyle w:val="paragraph"/>
        <w:numPr>
          <w:ilvl w:val="0"/>
          <w:numId w:val="2"/>
        </w:numPr>
        <w:spacing w:before="0" w:beforeAutospacing="0" w:after="0" w:afterAutospacing="0"/>
        <w:textAlignment w:val="baseline"/>
        <w:rPr>
          <w:sz w:val="20"/>
          <w:szCs w:val="20"/>
        </w:rPr>
      </w:pPr>
      <w:r w:rsidRPr="00186541">
        <w:rPr>
          <w:sz w:val="20"/>
          <w:szCs w:val="20"/>
        </w:rPr>
        <w:t xml:space="preserve">učenik se može javiti ispraviti ocjenu dovoljan, dobar i vrlo dobar jednom u polugodištu </w:t>
      </w:r>
    </w:p>
    <w:p w14:paraId="22A445BD" w14:textId="7FA776FD" w:rsidR="00EC3578" w:rsidRPr="00531FFA" w:rsidRDefault="00EC3578" w:rsidP="00C86180">
      <w:pPr>
        <w:pStyle w:val="paragraph"/>
        <w:numPr>
          <w:ilvl w:val="0"/>
          <w:numId w:val="2"/>
        </w:numPr>
        <w:spacing w:before="0" w:beforeAutospacing="0" w:after="0" w:afterAutospacing="0"/>
        <w:textAlignment w:val="baseline"/>
        <w:rPr>
          <w:sz w:val="20"/>
          <w:szCs w:val="20"/>
        </w:rPr>
      </w:pPr>
      <w:r w:rsidRPr="00531FFA">
        <w:rPr>
          <w:sz w:val="20"/>
          <w:szCs w:val="20"/>
        </w:rPr>
        <w:t xml:space="preserve">ocjena iz ispravka ne poništava redovnu ocjenu već se dodaje ukupnom broju ocjena kao jedna od ocjena </w:t>
      </w:r>
    </w:p>
    <w:p w14:paraId="568CCBB5" w14:textId="7FAA4553" w:rsidR="00EC3578" w:rsidRPr="00186541" w:rsidRDefault="00EC3578" w:rsidP="00C86180">
      <w:pPr>
        <w:pStyle w:val="paragraph"/>
        <w:numPr>
          <w:ilvl w:val="0"/>
          <w:numId w:val="2"/>
        </w:numPr>
        <w:spacing w:before="0" w:beforeAutospacing="0" w:after="0" w:afterAutospacing="0"/>
        <w:textAlignment w:val="baseline"/>
        <w:rPr>
          <w:sz w:val="20"/>
          <w:szCs w:val="20"/>
        </w:rPr>
      </w:pPr>
      <w:r w:rsidRPr="00186541">
        <w:rPr>
          <w:sz w:val="20"/>
          <w:szCs w:val="20"/>
        </w:rPr>
        <w:t>svaka ocjena iz ispravka upisuje se u e-dnevnik</w:t>
      </w:r>
    </w:p>
    <w:p w14:paraId="28BCCD59" w14:textId="5932FB33" w:rsidR="005145B8" w:rsidRDefault="005145B8">
      <w:pPr>
        <w:rPr>
          <w:rFonts w:ascii="Times New Roman" w:eastAsia="Times New Roman" w:hAnsi="Times New Roman" w:cs="Times New Roman"/>
          <w:lang w:eastAsia="hr-HR"/>
        </w:rPr>
      </w:pPr>
      <w:r>
        <w:br w:type="page"/>
      </w:r>
    </w:p>
    <w:p w14:paraId="42803B0A" w14:textId="77777777" w:rsidR="00DE66F7" w:rsidRPr="004C12EC" w:rsidRDefault="00DE66F7" w:rsidP="00DE66F7">
      <w:pPr>
        <w:pStyle w:val="paragraph"/>
        <w:spacing w:before="0" w:beforeAutospacing="0" w:after="0" w:afterAutospacing="0"/>
        <w:textAlignment w:val="baseline"/>
        <w:rPr>
          <w:b/>
          <w:bCs/>
        </w:rPr>
      </w:pPr>
      <w:r w:rsidRPr="004C12EC">
        <w:rPr>
          <w:b/>
          <w:bCs/>
        </w:rPr>
        <w:lastRenderedPageBreak/>
        <w:t>Elementi vrednovanja  </w:t>
      </w:r>
    </w:p>
    <w:p w14:paraId="4C65BF2E" w14:textId="77777777"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Fizika se sastoji od sljedećih elemenata vrednovanja : </w:t>
      </w:r>
    </w:p>
    <w:p w14:paraId="76642BAA" w14:textId="719B57DC" w:rsidR="00DE66F7" w:rsidRPr="00186541" w:rsidRDefault="00DE66F7" w:rsidP="00FA457A">
      <w:pPr>
        <w:pStyle w:val="paragraph"/>
        <w:numPr>
          <w:ilvl w:val="0"/>
          <w:numId w:val="1"/>
        </w:numPr>
        <w:spacing w:before="0" w:beforeAutospacing="0" w:after="0" w:afterAutospacing="0"/>
        <w:textAlignment w:val="baseline"/>
        <w:rPr>
          <w:sz w:val="20"/>
          <w:szCs w:val="20"/>
        </w:rPr>
      </w:pPr>
      <w:r w:rsidRPr="00186541">
        <w:rPr>
          <w:b/>
          <w:bCs/>
          <w:sz w:val="20"/>
          <w:szCs w:val="20"/>
        </w:rPr>
        <w:t xml:space="preserve">Znanja i vještine: </w:t>
      </w:r>
      <w:r w:rsidRPr="00186541">
        <w:rPr>
          <w:sz w:val="20"/>
          <w:szCs w:val="20"/>
        </w:rPr>
        <w:t xml:space="preserve">poznavanje osnovnih fizičkih pojava, opisivanje i razumijevanje </w:t>
      </w:r>
      <w:r w:rsidR="003A4BB5">
        <w:rPr>
          <w:sz w:val="20"/>
          <w:szCs w:val="20"/>
        </w:rPr>
        <w:t>fizikalnih</w:t>
      </w:r>
      <w:r w:rsidRPr="00186541">
        <w:rPr>
          <w:sz w:val="20"/>
          <w:szCs w:val="20"/>
        </w:rPr>
        <w:t xml:space="preserve"> koncepata, primjena u svakodnevnom životu</w:t>
      </w:r>
      <w:r w:rsidR="00F65ED1" w:rsidRPr="00186541">
        <w:rPr>
          <w:sz w:val="20"/>
          <w:szCs w:val="20"/>
        </w:rPr>
        <w:t>, logičko povezivanje i zaključivanje u tumačenju raznih reprezentacija poput dijagrama, grafičkih prikaza, jednadžbi, skica i slično.</w:t>
      </w:r>
      <w:r w:rsidRPr="00186541">
        <w:rPr>
          <w:sz w:val="20"/>
          <w:szCs w:val="20"/>
        </w:rPr>
        <w:t xml:space="preserve"> (</w:t>
      </w:r>
      <w:r w:rsidR="00FF42D2" w:rsidRPr="00186541">
        <w:rPr>
          <w:sz w:val="20"/>
          <w:szCs w:val="20"/>
        </w:rPr>
        <w:t>U</w:t>
      </w:r>
      <w:r w:rsidRPr="00186541">
        <w:rPr>
          <w:sz w:val="20"/>
          <w:szCs w:val="20"/>
        </w:rPr>
        <w:t xml:space="preserve">ključuje ocjenu iz </w:t>
      </w:r>
      <w:r w:rsidR="00FF42D2" w:rsidRPr="00186541">
        <w:rPr>
          <w:sz w:val="20"/>
          <w:szCs w:val="20"/>
        </w:rPr>
        <w:t>prvog</w:t>
      </w:r>
      <w:r w:rsidRPr="00186541">
        <w:rPr>
          <w:sz w:val="20"/>
          <w:szCs w:val="20"/>
        </w:rPr>
        <w:t xml:space="preserve"> dijela pisane provjere znanja, radnu bilježnicu</w:t>
      </w:r>
      <w:r w:rsidR="00FF42D2" w:rsidRPr="00186541">
        <w:rPr>
          <w:sz w:val="20"/>
          <w:szCs w:val="20"/>
        </w:rPr>
        <w:t>, radne listiće</w:t>
      </w:r>
      <w:r w:rsidRPr="00186541">
        <w:rPr>
          <w:sz w:val="20"/>
          <w:szCs w:val="20"/>
        </w:rPr>
        <w:t xml:space="preserve"> </w:t>
      </w:r>
      <w:r w:rsidR="00FF42D2" w:rsidRPr="00186541">
        <w:rPr>
          <w:sz w:val="20"/>
          <w:szCs w:val="20"/>
        </w:rPr>
        <w:t>te</w:t>
      </w:r>
      <w:r w:rsidRPr="00186541">
        <w:rPr>
          <w:sz w:val="20"/>
          <w:szCs w:val="20"/>
        </w:rPr>
        <w:t xml:space="preserve"> praćenje </w:t>
      </w:r>
      <w:r w:rsidR="00FF42D2" w:rsidRPr="00186541">
        <w:rPr>
          <w:sz w:val="20"/>
          <w:szCs w:val="20"/>
        </w:rPr>
        <w:t xml:space="preserve">rada </w:t>
      </w:r>
      <w:r w:rsidRPr="00186541">
        <w:rPr>
          <w:sz w:val="20"/>
          <w:szCs w:val="20"/>
        </w:rPr>
        <w:t>učenika na nastavi)</w:t>
      </w:r>
      <w:r w:rsidR="00FF42D2" w:rsidRPr="00186541">
        <w:rPr>
          <w:sz w:val="20"/>
          <w:szCs w:val="20"/>
        </w:rPr>
        <w:t>.</w:t>
      </w:r>
    </w:p>
    <w:p w14:paraId="7BEBFE6F" w14:textId="03856240" w:rsidR="00DE66F7" w:rsidRPr="00186541" w:rsidRDefault="00DE66F7" w:rsidP="00FA457A">
      <w:pPr>
        <w:pStyle w:val="paragraph"/>
        <w:numPr>
          <w:ilvl w:val="0"/>
          <w:numId w:val="1"/>
        </w:numPr>
        <w:spacing w:before="0" w:beforeAutospacing="0" w:after="0" w:afterAutospacing="0"/>
        <w:textAlignment w:val="baseline"/>
        <w:rPr>
          <w:sz w:val="20"/>
          <w:szCs w:val="20"/>
        </w:rPr>
      </w:pPr>
      <w:r w:rsidRPr="00186541">
        <w:rPr>
          <w:b/>
          <w:bCs/>
          <w:sz w:val="20"/>
          <w:szCs w:val="20"/>
        </w:rPr>
        <w:t>Konceptualni i numerički zadaci:</w:t>
      </w:r>
      <w:r w:rsidRPr="00186541">
        <w:rPr>
          <w:sz w:val="20"/>
          <w:szCs w:val="20"/>
        </w:rPr>
        <w:t xml:space="preserve"> vrednuje se sposobnost učenika u rješavanju računskih zadataka, vrednuje se i prati učenikov napredak </w:t>
      </w:r>
      <w:r w:rsidR="00FF42D2" w:rsidRPr="00186541">
        <w:rPr>
          <w:sz w:val="20"/>
          <w:szCs w:val="20"/>
        </w:rPr>
        <w:t>te</w:t>
      </w:r>
      <w:r w:rsidRPr="00186541">
        <w:rPr>
          <w:sz w:val="20"/>
          <w:szCs w:val="20"/>
        </w:rPr>
        <w:t xml:space="preserve"> kritičko razmišljanje. (Uključuje ocjenu iz </w:t>
      </w:r>
      <w:r w:rsidR="00FF42D2" w:rsidRPr="00186541">
        <w:rPr>
          <w:sz w:val="20"/>
          <w:szCs w:val="20"/>
        </w:rPr>
        <w:t>drugog</w:t>
      </w:r>
      <w:r w:rsidRPr="00186541">
        <w:rPr>
          <w:sz w:val="20"/>
          <w:szCs w:val="20"/>
        </w:rPr>
        <w:t xml:space="preserve"> dijela pisane provjere znanja)</w:t>
      </w:r>
      <w:r w:rsidR="00FF42D2" w:rsidRPr="00186541">
        <w:rPr>
          <w:sz w:val="20"/>
          <w:szCs w:val="20"/>
        </w:rPr>
        <w:t>.</w:t>
      </w:r>
    </w:p>
    <w:p w14:paraId="278CD4E6" w14:textId="44B62224" w:rsidR="00DE66F7" w:rsidRPr="00186541" w:rsidRDefault="00DE66F7" w:rsidP="00FA457A">
      <w:pPr>
        <w:pStyle w:val="paragraph"/>
        <w:numPr>
          <w:ilvl w:val="0"/>
          <w:numId w:val="1"/>
        </w:numPr>
        <w:spacing w:before="0" w:beforeAutospacing="0" w:after="0" w:afterAutospacing="0"/>
        <w:textAlignment w:val="baseline"/>
        <w:rPr>
          <w:sz w:val="20"/>
          <w:szCs w:val="20"/>
        </w:rPr>
      </w:pPr>
      <w:r w:rsidRPr="00186541">
        <w:rPr>
          <w:b/>
          <w:bCs/>
          <w:sz w:val="20"/>
          <w:szCs w:val="20"/>
        </w:rPr>
        <w:t>Istraživanje fizičkih pojava:</w:t>
      </w:r>
      <w:r w:rsidRPr="00186541">
        <w:rPr>
          <w:sz w:val="20"/>
          <w:szCs w:val="20"/>
        </w:rPr>
        <w:t> prati se učenikova aktivnost u istraživanju i interakciji kroz pokuse, postavljanje hipoteza i obrada</w:t>
      </w:r>
      <w:r w:rsidR="00FF42D2" w:rsidRPr="00186541">
        <w:rPr>
          <w:sz w:val="20"/>
          <w:szCs w:val="20"/>
        </w:rPr>
        <w:t xml:space="preserve"> </w:t>
      </w:r>
      <w:r w:rsidRPr="00186541">
        <w:rPr>
          <w:sz w:val="20"/>
          <w:szCs w:val="20"/>
        </w:rPr>
        <w:t>podataka.</w:t>
      </w:r>
      <w:r w:rsidR="00FF42D2" w:rsidRPr="00186541">
        <w:rPr>
          <w:sz w:val="20"/>
          <w:szCs w:val="20"/>
        </w:rPr>
        <w:t xml:space="preserve"> </w:t>
      </w:r>
      <w:r w:rsidRPr="00186541">
        <w:rPr>
          <w:sz w:val="20"/>
          <w:szCs w:val="20"/>
        </w:rPr>
        <w:t xml:space="preserve">(Uključuje istraživanje i pokuse na nastavi </w:t>
      </w:r>
      <w:r w:rsidR="00FF42D2" w:rsidRPr="00186541">
        <w:rPr>
          <w:sz w:val="20"/>
          <w:szCs w:val="20"/>
        </w:rPr>
        <w:t>te</w:t>
      </w:r>
      <w:r w:rsidRPr="00186541">
        <w:rPr>
          <w:sz w:val="20"/>
          <w:szCs w:val="20"/>
        </w:rPr>
        <w:t xml:space="preserve"> </w:t>
      </w:r>
      <w:r w:rsidR="00F65ED1" w:rsidRPr="00186541">
        <w:rPr>
          <w:sz w:val="20"/>
          <w:szCs w:val="20"/>
        </w:rPr>
        <w:t>projektne zadatke</w:t>
      </w:r>
      <w:r w:rsidRPr="00186541">
        <w:rPr>
          <w:sz w:val="20"/>
          <w:szCs w:val="20"/>
        </w:rPr>
        <w:t>) </w:t>
      </w:r>
    </w:p>
    <w:p w14:paraId="6CFFCDF9" w14:textId="5FEAE2D4" w:rsidR="00FA457A" w:rsidRPr="00186541" w:rsidRDefault="00FA457A" w:rsidP="00FA457A">
      <w:pPr>
        <w:pStyle w:val="paragraph"/>
        <w:spacing w:before="0" w:beforeAutospacing="0" w:after="0" w:afterAutospacing="0"/>
        <w:textAlignment w:val="baseline"/>
        <w:rPr>
          <w:sz w:val="20"/>
          <w:szCs w:val="20"/>
        </w:rPr>
      </w:pPr>
      <w:r w:rsidRPr="00186541">
        <w:rPr>
          <w:sz w:val="20"/>
          <w:szCs w:val="20"/>
        </w:rPr>
        <w:t xml:space="preserve">Elementi vrednovanja pod 1., 2. i 3. vrednuju se ocjenama od 1 do 5. Doprinos </w:t>
      </w:r>
      <w:r w:rsidR="003A4BB5">
        <w:rPr>
          <w:sz w:val="20"/>
          <w:szCs w:val="20"/>
        </w:rPr>
        <w:t>pojedinih ocijena zaključnoj ocijeni je težinski jednak za sve elemente vrednovanja.</w:t>
      </w:r>
    </w:p>
    <w:p w14:paraId="1A48916D" w14:textId="77777777" w:rsidR="00FA457A" w:rsidRPr="00186541" w:rsidRDefault="00FA457A" w:rsidP="00FA457A">
      <w:pPr>
        <w:pStyle w:val="paragraph"/>
        <w:spacing w:before="0" w:beforeAutospacing="0" w:after="0" w:afterAutospacing="0"/>
        <w:textAlignment w:val="baseline"/>
        <w:rPr>
          <w:sz w:val="22"/>
          <w:szCs w:val="22"/>
        </w:rPr>
      </w:pPr>
    </w:p>
    <w:p w14:paraId="17FF7917" w14:textId="77777777" w:rsidR="00FA457A" w:rsidRPr="00186541" w:rsidRDefault="00FA457A" w:rsidP="00DE66F7">
      <w:pPr>
        <w:pStyle w:val="paragraph"/>
        <w:spacing w:before="0" w:beforeAutospacing="0" w:after="0" w:afterAutospacing="0"/>
        <w:textAlignment w:val="baseline"/>
        <w:rPr>
          <w:sz w:val="22"/>
          <w:szCs w:val="22"/>
        </w:rPr>
      </w:pPr>
    </w:p>
    <w:p w14:paraId="60D036AC" w14:textId="3538ADCF" w:rsidR="00DE66F7" w:rsidRPr="00186541" w:rsidRDefault="00F65ED1" w:rsidP="00DE66F7">
      <w:pPr>
        <w:pStyle w:val="paragraph"/>
        <w:spacing w:before="0" w:beforeAutospacing="0" w:after="0" w:afterAutospacing="0"/>
        <w:textAlignment w:val="baseline"/>
        <w:rPr>
          <w:sz w:val="20"/>
          <w:szCs w:val="20"/>
        </w:rPr>
      </w:pPr>
      <w:r w:rsidRPr="004C12EC">
        <w:rPr>
          <w:b/>
          <w:bCs/>
        </w:rPr>
        <w:t>Projektni zada</w:t>
      </w:r>
      <w:r w:rsidR="002E14E6" w:rsidRPr="004C12EC">
        <w:rPr>
          <w:b/>
          <w:bCs/>
        </w:rPr>
        <w:t>ci i samostalni eksperimentalni radovi</w:t>
      </w:r>
      <w:r w:rsidR="00DE66F7" w:rsidRPr="004C12EC">
        <w:rPr>
          <w:b/>
          <w:bCs/>
        </w:rPr>
        <w:t>:</w:t>
      </w:r>
      <w:r w:rsidR="00DE66F7" w:rsidRPr="00B7795C">
        <w:t xml:space="preserve"> </w:t>
      </w:r>
      <w:r w:rsidR="008235E2" w:rsidRPr="00186541">
        <w:rPr>
          <w:sz w:val="20"/>
          <w:szCs w:val="20"/>
        </w:rPr>
        <w:t>U</w:t>
      </w:r>
      <w:r w:rsidR="00DE66F7" w:rsidRPr="00186541">
        <w:rPr>
          <w:sz w:val="20"/>
          <w:szCs w:val="20"/>
        </w:rPr>
        <w:t xml:space="preserve">čenici će dobiti </w:t>
      </w:r>
      <w:r w:rsidR="00A13675" w:rsidRPr="00186541">
        <w:rPr>
          <w:sz w:val="20"/>
          <w:szCs w:val="20"/>
        </w:rPr>
        <w:t>jedan do tri</w:t>
      </w:r>
      <w:r w:rsidR="00DE66F7" w:rsidRPr="00186541">
        <w:rPr>
          <w:sz w:val="20"/>
          <w:szCs w:val="20"/>
        </w:rPr>
        <w:t xml:space="preserve"> projekt</w:t>
      </w:r>
      <w:r w:rsidR="002E14E6" w:rsidRPr="00186541">
        <w:rPr>
          <w:sz w:val="20"/>
          <w:szCs w:val="20"/>
        </w:rPr>
        <w:t xml:space="preserve">na zadatka te </w:t>
      </w:r>
      <w:r w:rsidR="004C12EC" w:rsidRPr="00186541">
        <w:rPr>
          <w:sz w:val="20"/>
          <w:szCs w:val="20"/>
        </w:rPr>
        <w:t>dva</w:t>
      </w:r>
      <w:r w:rsidR="002E14E6" w:rsidRPr="00186541">
        <w:rPr>
          <w:sz w:val="20"/>
          <w:szCs w:val="20"/>
        </w:rPr>
        <w:t xml:space="preserve"> do pet samostalnih eksperimentalnih radova</w:t>
      </w:r>
      <w:r w:rsidR="00A13675" w:rsidRPr="00186541">
        <w:rPr>
          <w:sz w:val="20"/>
          <w:szCs w:val="20"/>
        </w:rPr>
        <w:t xml:space="preserve"> godišnje</w:t>
      </w:r>
      <w:r w:rsidR="00DE66F7" w:rsidRPr="00186541">
        <w:rPr>
          <w:sz w:val="20"/>
          <w:szCs w:val="20"/>
        </w:rPr>
        <w:t xml:space="preserve"> za čij</w:t>
      </w:r>
      <w:r w:rsidR="003A4BB5">
        <w:rPr>
          <w:sz w:val="20"/>
          <w:szCs w:val="20"/>
        </w:rPr>
        <w:t>u provedbu</w:t>
      </w:r>
      <w:r w:rsidR="00DE66F7" w:rsidRPr="00186541">
        <w:rPr>
          <w:sz w:val="20"/>
          <w:szCs w:val="20"/>
        </w:rPr>
        <w:t xml:space="preserve"> će </w:t>
      </w:r>
      <w:r w:rsidR="003A4BB5">
        <w:rPr>
          <w:sz w:val="20"/>
          <w:szCs w:val="20"/>
        </w:rPr>
        <w:t>imati dva tjedna</w:t>
      </w:r>
      <w:r w:rsidR="00DE66F7" w:rsidRPr="00186541">
        <w:rPr>
          <w:sz w:val="20"/>
          <w:szCs w:val="20"/>
        </w:rPr>
        <w:t>. </w:t>
      </w:r>
      <w:r w:rsidRPr="00186541">
        <w:rPr>
          <w:sz w:val="20"/>
          <w:szCs w:val="20"/>
        </w:rPr>
        <w:t>Učeni</w:t>
      </w:r>
      <w:r w:rsidR="008235E2" w:rsidRPr="00186541">
        <w:rPr>
          <w:sz w:val="20"/>
          <w:szCs w:val="20"/>
        </w:rPr>
        <w:t>ci</w:t>
      </w:r>
      <w:r w:rsidRPr="00186541">
        <w:rPr>
          <w:sz w:val="20"/>
          <w:szCs w:val="20"/>
        </w:rPr>
        <w:t xml:space="preserve"> rad</w:t>
      </w:r>
      <w:r w:rsidR="008235E2" w:rsidRPr="00186541">
        <w:rPr>
          <w:sz w:val="20"/>
          <w:szCs w:val="20"/>
        </w:rPr>
        <w:t>e</w:t>
      </w:r>
      <w:r w:rsidRPr="00186541">
        <w:rPr>
          <w:sz w:val="20"/>
          <w:szCs w:val="20"/>
        </w:rPr>
        <w:t xml:space="preserve"> projekt</w:t>
      </w:r>
      <w:r w:rsidR="003A4BB5">
        <w:rPr>
          <w:sz w:val="20"/>
          <w:szCs w:val="20"/>
        </w:rPr>
        <w:t xml:space="preserve"> </w:t>
      </w:r>
      <w:r w:rsidR="003A4BB5" w:rsidRPr="00186541">
        <w:rPr>
          <w:sz w:val="20"/>
          <w:szCs w:val="20"/>
        </w:rPr>
        <w:t>samostalno, kod kuće</w:t>
      </w:r>
      <w:r w:rsidR="003A4BB5">
        <w:rPr>
          <w:sz w:val="20"/>
          <w:szCs w:val="20"/>
        </w:rPr>
        <w:t>,</w:t>
      </w:r>
      <w:r w:rsidR="002E14E6" w:rsidRPr="00186541">
        <w:rPr>
          <w:sz w:val="20"/>
          <w:szCs w:val="20"/>
        </w:rPr>
        <w:t xml:space="preserve"> </w:t>
      </w:r>
      <w:r w:rsidRPr="00186541">
        <w:rPr>
          <w:sz w:val="20"/>
          <w:szCs w:val="20"/>
        </w:rPr>
        <w:t>te ga prezentira</w:t>
      </w:r>
      <w:r w:rsidR="008235E2" w:rsidRPr="00186541">
        <w:rPr>
          <w:sz w:val="20"/>
          <w:szCs w:val="20"/>
        </w:rPr>
        <w:t>ju</w:t>
      </w:r>
      <w:r w:rsidRPr="00186541">
        <w:rPr>
          <w:sz w:val="20"/>
          <w:szCs w:val="20"/>
        </w:rPr>
        <w:t xml:space="preserve"> ostalim učenicima u razredu </w:t>
      </w:r>
      <w:r w:rsidR="008235E2" w:rsidRPr="00186541">
        <w:rPr>
          <w:sz w:val="20"/>
          <w:szCs w:val="20"/>
        </w:rPr>
        <w:t>(</w:t>
      </w:r>
      <w:r w:rsidR="005C45C4" w:rsidRPr="00186541">
        <w:rPr>
          <w:sz w:val="20"/>
          <w:szCs w:val="20"/>
        </w:rPr>
        <w:t>što su napravili, kako, čime,</w:t>
      </w:r>
      <w:r w:rsidRPr="00186541">
        <w:rPr>
          <w:sz w:val="20"/>
          <w:szCs w:val="20"/>
        </w:rPr>
        <w:t xml:space="preserve"> objasni</w:t>
      </w:r>
      <w:r w:rsidR="005C45C4" w:rsidRPr="00186541">
        <w:rPr>
          <w:sz w:val="20"/>
          <w:szCs w:val="20"/>
        </w:rPr>
        <w:t>ti p</w:t>
      </w:r>
      <w:r w:rsidRPr="00186541">
        <w:rPr>
          <w:sz w:val="20"/>
          <w:szCs w:val="20"/>
        </w:rPr>
        <w:t>rincip rada).</w:t>
      </w:r>
      <w:r w:rsidR="002E14E6" w:rsidRPr="00186541">
        <w:rPr>
          <w:sz w:val="20"/>
          <w:szCs w:val="20"/>
        </w:rPr>
        <w:t xml:space="preserve"> Samostalni eksperimentalni rad učenici predaju nastavnici najkasnije dva tjedna nakon dobivenog zadatka.</w:t>
      </w:r>
    </w:p>
    <w:p w14:paraId="4C212EB6" w14:textId="77777777" w:rsidR="00A13675" w:rsidRPr="00186541" w:rsidRDefault="00A13675" w:rsidP="00A13675">
      <w:pPr>
        <w:pStyle w:val="Default"/>
        <w:rPr>
          <w:rFonts w:ascii="Times New Roman" w:eastAsia="Times New Roman" w:hAnsi="Times New Roman" w:cs="Times New Roman"/>
          <w:color w:val="auto"/>
          <w:sz w:val="20"/>
          <w:szCs w:val="20"/>
          <w:lang w:eastAsia="hr-HR"/>
        </w:rPr>
      </w:pPr>
    </w:p>
    <w:p w14:paraId="606B30F3" w14:textId="39488703" w:rsidR="00A13675" w:rsidRPr="00186541" w:rsidRDefault="00000000" w:rsidP="00A13675">
      <w:pPr>
        <w:pStyle w:val="paragraph"/>
        <w:spacing w:before="0" w:beforeAutospacing="0" w:after="0" w:afterAutospacing="0"/>
        <w:textAlignment w:val="baseline"/>
        <w:rPr>
          <w:color w:val="FF0000"/>
          <w:sz w:val="20"/>
          <w:szCs w:val="20"/>
        </w:rPr>
      </w:pPr>
      <w:hyperlink r:id="rId5" w:history="1">
        <w:r w:rsidR="00BB6A43" w:rsidRPr="00BB6A43">
          <w:rPr>
            <w:rStyle w:val="Hyperlink"/>
            <w:sz w:val="20"/>
            <w:szCs w:val="20"/>
          </w:rPr>
          <w:t>Upute za izradu samostalnih učeničkih eksperimentalnih radova.docx</w:t>
        </w:r>
      </w:hyperlink>
    </w:p>
    <w:p w14:paraId="70150678" w14:textId="77777777" w:rsidR="002E14E6" w:rsidRPr="00186541" w:rsidRDefault="002E14E6" w:rsidP="002E14E6">
      <w:pPr>
        <w:pStyle w:val="Default"/>
        <w:rPr>
          <w:rFonts w:ascii="Times New Roman" w:eastAsia="Times New Roman" w:hAnsi="Times New Roman" w:cs="Times New Roman"/>
          <w:color w:val="auto"/>
          <w:sz w:val="20"/>
          <w:szCs w:val="20"/>
          <w:lang w:eastAsia="hr-HR"/>
        </w:rPr>
      </w:pPr>
    </w:p>
    <w:p w14:paraId="02183B47" w14:textId="35113940" w:rsidR="00A13675" w:rsidRPr="00186541" w:rsidRDefault="00A13675" w:rsidP="00DE66F7">
      <w:pPr>
        <w:pStyle w:val="paragraph"/>
        <w:spacing w:before="0" w:beforeAutospacing="0" w:after="0" w:afterAutospacing="0"/>
        <w:textAlignment w:val="baseline"/>
        <w:rPr>
          <w:sz w:val="20"/>
          <w:szCs w:val="20"/>
        </w:rPr>
      </w:pPr>
      <w:r w:rsidRPr="00186541">
        <w:rPr>
          <w:sz w:val="20"/>
          <w:szCs w:val="20"/>
        </w:rPr>
        <w:t>Elementi vrednovanja učeničkog samostalnog eksperimentalnog rada:</w:t>
      </w:r>
    </w:p>
    <w:p w14:paraId="70CE0ABD" w14:textId="77777777" w:rsidR="00B50DD8" w:rsidRPr="00186541" w:rsidRDefault="00B50DD8" w:rsidP="00DE66F7">
      <w:pPr>
        <w:pStyle w:val="paragraph"/>
        <w:spacing w:before="0" w:beforeAutospacing="0" w:after="0" w:afterAutospacing="0"/>
        <w:textAlignment w:val="baseline"/>
        <w:rPr>
          <w:sz w:val="20"/>
          <w:szCs w:val="20"/>
        </w:rPr>
      </w:pPr>
    </w:p>
    <w:tbl>
      <w:tblPr>
        <w:tblStyle w:val="TableGrid"/>
        <w:tblW w:w="0" w:type="auto"/>
        <w:tblLook w:val="04A0" w:firstRow="1" w:lastRow="0" w:firstColumn="1" w:lastColumn="0" w:noHBand="0" w:noVBand="1"/>
      </w:tblPr>
      <w:tblGrid>
        <w:gridCol w:w="421"/>
        <w:gridCol w:w="4958"/>
        <w:gridCol w:w="1279"/>
        <w:gridCol w:w="1161"/>
        <w:gridCol w:w="1232"/>
      </w:tblGrid>
      <w:tr w:rsidR="00C86180" w:rsidRPr="00186541" w14:paraId="65F6E17A" w14:textId="77777777" w:rsidTr="002C64C1">
        <w:tc>
          <w:tcPr>
            <w:tcW w:w="421" w:type="dxa"/>
            <w:tcBorders>
              <w:right w:val="nil"/>
            </w:tcBorders>
          </w:tcPr>
          <w:p w14:paraId="0C0C79BA" w14:textId="77777777" w:rsidR="00C86180" w:rsidRPr="00186541" w:rsidRDefault="00C86180" w:rsidP="00DE66F7">
            <w:pPr>
              <w:pStyle w:val="paragraph"/>
              <w:spacing w:before="0" w:beforeAutospacing="0" w:after="0" w:afterAutospacing="0"/>
              <w:textAlignment w:val="baseline"/>
              <w:rPr>
                <w:sz w:val="20"/>
                <w:szCs w:val="20"/>
              </w:rPr>
            </w:pPr>
          </w:p>
        </w:tc>
        <w:tc>
          <w:tcPr>
            <w:tcW w:w="4958" w:type="dxa"/>
            <w:tcBorders>
              <w:left w:val="nil"/>
            </w:tcBorders>
          </w:tcPr>
          <w:p w14:paraId="55A696E1" w14:textId="77777777" w:rsidR="00C86180" w:rsidRPr="00186541" w:rsidRDefault="00C86180" w:rsidP="00DE66F7">
            <w:pPr>
              <w:pStyle w:val="paragraph"/>
              <w:spacing w:before="0" w:beforeAutospacing="0" w:after="0" w:afterAutospacing="0"/>
              <w:textAlignment w:val="baseline"/>
              <w:rPr>
                <w:sz w:val="20"/>
                <w:szCs w:val="20"/>
              </w:rPr>
            </w:pPr>
          </w:p>
        </w:tc>
        <w:tc>
          <w:tcPr>
            <w:tcW w:w="1279" w:type="dxa"/>
          </w:tcPr>
          <w:p w14:paraId="206297DE" w14:textId="77777777"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Potpuno</w:t>
            </w:r>
          </w:p>
          <w:p w14:paraId="0F7020A6" w14:textId="71380CB0"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(2 boda)</w:t>
            </w:r>
          </w:p>
        </w:tc>
        <w:tc>
          <w:tcPr>
            <w:tcW w:w="1115" w:type="dxa"/>
          </w:tcPr>
          <w:p w14:paraId="333FF4B8" w14:textId="77777777"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Djelomično</w:t>
            </w:r>
          </w:p>
          <w:p w14:paraId="5BA14C0E" w14:textId="4D35FB91"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(1 bod)</w:t>
            </w:r>
          </w:p>
        </w:tc>
        <w:tc>
          <w:tcPr>
            <w:tcW w:w="1232" w:type="dxa"/>
          </w:tcPr>
          <w:p w14:paraId="5C66C426" w14:textId="77777777"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Uopće ne</w:t>
            </w:r>
          </w:p>
          <w:p w14:paraId="55EFA76D" w14:textId="0CBD730F"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(0 bodova)</w:t>
            </w:r>
          </w:p>
        </w:tc>
      </w:tr>
      <w:tr w:rsidR="00C86180" w:rsidRPr="00186541" w14:paraId="1C5A275E" w14:textId="77777777" w:rsidTr="002C64C1">
        <w:tc>
          <w:tcPr>
            <w:tcW w:w="421" w:type="dxa"/>
          </w:tcPr>
          <w:p w14:paraId="4B350034" w14:textId="54333F21"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1.</w:t>
            </w:r>
          </w:p>
        </w:tc>
        <w:tc>
          <w:tcPr>
            <w:tcW w:w="4958" w:type="dxa"/>
          </w:tcPr>
          <w:p w14:paraId="4B55A089" w14:textId="40CF187A"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Hipoteza je jasno postavljena. Nakon hipoteze slijedi istraživačko pitanje.</w:t>
            </w:r>
          </w:p>
        </w:tc>
        <w:tc>
          <w:tcPr>
            <w:tcW w:w="1279" w:type="dxa"/>
          </w:tcPr>
          <w:p w14:paraId="25CEC8D3" w14:textId="77777777" w:rsidR="00C86180" w:rsidRPr="00186541" w:rsidRDefault="00C86180" w:rsidP="00DE66F7">
            <w:pPr>
              <w:pStyle w:val="paragraph"/>
              <w:spacing w:before="0" w:beforeAutospacing="0" w:after="0" w:afterAutospacing="0"/>
              <w:textAlignment w:val="baseline"/>
              <w:rPr>
                <w:sz w:val="20"/>
                <w:szCs w:val="20"/>
              </w:rPr>
            </w:pPr>
          </w:p>
        </w:tc>
        <w:tc>
          <w:tcPr>
            <w:tcW w:w="1115" w:type="dxa"/>
          </w:tcPr>
          <w:p w14:paraId="08FAFFE7" w14:textId="77777777" w:rsidR="00C86180" w:rsidRPr="00186541" w:rsidRDefault="00C86180" w:rsidP="00DE66F7">
            <w:pPr>
              <w:pStyle w:val="paragraph"/>
              <w:spacing w:before="0" w:beforeAutospacing="0" w:after="0" w:afterAutospacing="0"/>
              <w:textAlignment w:val="baseline"/>
              <w:rPr>
                <w:sz w:val="20"/>
                <w:szCs w:val="20"/>
              </w:rPr>
            </w:pPr>
          </w:p>
        </w:tc>
        <w:tc>
          <w:tcPr>
            <w:tcW w:w="1232" w:type="dxa"/>
          </w:tcPr>
          <w:p w14:paraId="2037EBB4" w14:textId="77777777" w:rsidR="00C86180" w:rsidRPr="00186541" w:rsidRDefault="00C86180" w:rsidP="00DE66F7">
            <w:pPr>
              <w:pStyle w:val="paragraph"/>
              <w:spacing w:before="0" w:beforeAutospacing="0" w:after="0" w:afterAutospacing="0"/>
              <w:textAlignment w:val="baseline"/>
              <w:rPr>
                <w:sz w:val="20"/>
                <w:szCs w:val="20"/>
              </w:rPr>
            </w:pPr>
          </w:p>
        </w:tc>
      </w:tr>
      <w:tr w:rsidR="00C86180" w:rsidRPr="00186541" w14:paraId="0F758F66" w14:textId="77777777" w:rsidTr="002C64C1">
        <w:tc>
          <w:tcPr>
            <w:tcW w:w="421" w:type="dxa"/>
          </w:tcPr>
          <w:p w14:paraId="49A505DB" w14:textId="095C377B"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2.</w:t>
            </w:r>
          </w:p>
        </w:tc>
        <w:tc>
          <w:tcPr>
            <w:tcW w:w="4958" w:type="dxa"/>
          </w:tcPr>
          <w:p w14:paraId="5ADE920D" w14:textId="57A34805"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Rješenje zadatka slijedi znanstvenu metodu. Procedura je pravilna i organizirana</w:t>
            </w:r>
            <w:r w:rsidR="00B50DD8" w:rsidRPr="00186541">
              <w:rPr>
                <w:sz w:val="20"/>
                <w:szCs w:val="20"/>
              </w:rPr>
              <w:t>.</w:t>
            </w:r>
          </w:p>
        </w:tc>
        <w:tc>
          <w:tcPr>
            <w:tcW w:w="1279" w:type="dxa"/>
          </w:tcPr>
          <w:p w14:paraId="3BF3115D" w14:textId="77777777" w:rsidR="00C86180" w:rsidRPr="00186541" w:rsidRDefault="00C86180" w:rsidP="00DE66F7">
            <w:pPr>
              <w:pStyle w:val="paragraph"/>
              <w:spacing w:before="0" w:beforeAutospacing="0" w:after="0" w:afterAutospacing="0"/>
              <w:textAlignment w:val="baseline"/>
              <w:rPr>
                <w:sz w:val="20"/>
                <w:szCs w:val="20"/>
              </w:rPr>
            </w:pPr>
          </w:p>
        </w:tc>
        <w:tc>
          <w:tcPr>
            <w:tcW w:w="1115" w:type="dxa"/>
          </w:tcPr>
          <w:p w14:paraId="76EDE430" w14:textId="77777777" w:rsidR="00C86180" w:rsidRPr="00186541" w:rsidRDefault="00C86180" w:rsidP="00DE66F7">
            <w:pPr>
              <w:pStyle w:val="paragraph"/>
              <w:spacing w:before="0" w:beforeAutospacing="0" w:after="0" w:afterAutospacing="0"/>
              <w:textAlignment w:val="baseline"/>
              <w:rPr>
                <w:sz w:val="20"/>
                <w:szCs w:val="20"/>
              </w:rPr>
            </w:pPr>
          </w:p>
        </w:tc>
        <w:tc>
          <w:tcPr>
            <w:tcW w:w="1232" w:type="dxa"/>
          </w:tcPr>
          <w:p w14:paraId="1F58099D" w14:textId="77777777" w:rsidR="00C86180" w:rsidRPr="00186541" w:rsidRDefault="00C86180" w:rsidP="00DE66F7">
            <w:pPr>
              <w:pStyle w:val="paragraph"/>
              <w:spacing w:before="0" w:beforeAutospacing="0" w:after="0" w:afterAutospacing="0"/>
              <w:textAlignment w:val="baseline"/>
              <w:rPr>
                <w:sz w:val="20"/>
                <w:szCs w:val="20"/>
              </w:rPr>
            </w:pPr>
          </w:p>
        </w:tc>
      </w:tr>
      <w:tr w:rsidR="00C86180" w:rsidRPr="00186541" w14:paraId="466E0397" w14:textId="77777777" w:rsidTr="002C64C1">
        <w:tc>
          <w:tcPr>
            <w:tcW w:w="421" w:type="dxa"/>
          </w:tcPr>
          <w:p w14:paraId="2C0AFAD9" w14:textId="0D92A6FF"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3.</w:t>
            </w:r>
          </w:p>
        </w:tc>
        <w:tc>
          <w:tcPr>
            <w:tcW w:w="4958" w:type="dxa"/>
          </w:tcPr>
          <w:p w14:paraId="3C46128D" w14:textId="2E2B5E62"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Priprema i provedba pokusa. Detaljan i jasan prikaz prikupljenih podataka.</w:t>
            </w:r>
          </w:p>
        </w:tc>
        <w:tc>
          <w:tcPr>
            <w:tcW w:w="1279" w:type="dxa"/>
          </w:tcPr>
          <w:p w14:paraId="7CA177DF" w14:textId="77777777" w:rsidR="00C86180" w:rsidRPr="00186541" w:rsidRDefault="00C86180" w:rsidP="00DE66F7">
            <w:pPr>
              <w:pStyle w:val="paragraph"/>
              <w:spacing w:before="0" w:beforeAutospacing="0" w:after="0" w:afterAutospacing="0"/>
              <w:textAlignment w:val="baseline"/>
              <w:rPr>
                <w:sz w:val="20"/>
                <w:szCs w:val="20"/>
              </w:rPr>
            </w:pPr>
          </w:p>
        </w:tc>
        <w:tc>
          <w:tcPr>
            <w:tcW w:w="1115" w:type="dxa"/>
          </w:tcPr>
          <w:p w14:paraId="59809D72" w14:textId="77777777" w:rsidR="00C86180" w:rsidRPr="00186541" w:rsidRDefault="00C86180" w:rsidP="00DE66F7">
            <w:pPr>
              <w:pStyle w:val="paragraph"/>
              <w:spacing w:before="0" w:beforeAutospacing="0" w:after="0" w:afterAutospacing="0"/>
              <w:textAlignment w:val="baseline"/>
              <w:rPr>
                <w:sz w:val="20"/>
                <w:szCs w:val="20"/>
              </w:rPr>
            </w:pPr>
          </w:p>
        </w:tc>
        <w:tc>
          <w:tcPr>
            <w:tcW w:w="1232" w:type="dxa"/>
          </w:tcPr>
          <w:p w14:paraId="36250CEF" w14:textId="77777777" w:rsidR="00C86180" w:rsidRPr="00186541" w:rsidRDefault="00C86180" w:rsidP="00DE66F7">
            <w:pPr>
              <w:pStyle w:val="paragraph"/>
              <w:spacing w:before="0" w:beforeAutospacing="0" w:after="0" w:afterAutospacing="0"/>
              <w:textAlignment w:val="baseline"/>
              <w:rPr>
                <w:sz w:val="20"/>
                <w:szCs w:val="20"/>
              </w:rPr>
            </w:pPr>
          </w:p>
        </w:tc>
      </w:tr>
      <w:tr w:rsidR="00C86180" w:rsidRPr="00186541" w14:paraId="21D48D86" w14:textId="77777777" w:rsidTr="002C64C1">
        <w:tc>
          <w:tcPr>
            <w:tcW w:w="421" w:type="dxa"/>
          </w:tcPr>
          <w:p w14:paraId="058C9EBC" w14:textId="55515BED"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4.</w:t>
            </w:r>
          </w:p>
        </w:tc>
        <w:tc>
          <w:tcPr>
            <w:tcW w:w="4958" w:type="dxa"/>
          </w:tcPr>
          <w:p w14:paraId="7EB254D4" w14:textId="3C7ECAD8"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Analiza i grafički prikaz rezultata. Sve potrebne veličine su ispravno obilježene i izračunate.</w:t>
            </w:r>
          </w:p>
        </w:tc>
        <w:tc>
          <w:tcPr>
            <w:tcW w:w="1279" w:type="dxa"/>
          </w:tcPr>
          <w:p w14:paraId="6F53A76E" w14:textId="77777777" w:rsidR="00C86180" w:rsidRPr="00186541" w:rsidRDefault="00C86180" w:rsidP="00DE66F7">
            <w:pPr>
              <w:pStyle w:val="paragraph"/>
              <w:spacing w:before="0" w:beforeAutospacing="0" w:after="0" w:afterAutospacing="0"/>
              <w:textAlignment w:val="baseline"/>
              <w:rPr>
                <w:sz w:val="20"/>
                <w:szCs w:val="20"/>
              </w:rPr>
            </w:pPr>
          </w:p>
        </w:tc>
        <w:tc>
          <w:tcPr>
            <w:tcW w:w="1115" w:type="dxa"/>
          </w:tcPr>
          <w:p w14:paraId="774B2117" w14:textId="77777777" w:rsidR="00C86180" w:rsidRPr="00186541" w:rsidRDefault="00C86180" w:rsidP="00DE66F7">
            <w:pPr>
              <w:pStyle w:val="paragraph"/>
              <w:spacing w:before="0" w:beforeAutospacing="0" w:after="0" w:afterAutospacing="0"/>
              <w:textAlignment w:val="baseline"/>
              <w:rPr>
                <w:sz w:val="20"/>
                <w:szCs w:val="20"/>
              </w:rPr>
            </w:pPr>
          </w:p>
        </w:tc>
        <w:tc>
          <w:tcPr>
            <w:tcW w:w="1232" w:type="dxa"/>
          </w:tcPr>
          <w:p w14:paraId="1841728F" w14:textId="77777777" w:rsidR="00C86180" w:rsidRPr="00186541" w:rsidRDefault="00C86180" w:rsidP="00DE66F7">
            <w:pPr>
              <w:pStyle w:val="paragraph"/>
              <w:spacing w:before="0" w:beforeAutospacing="0" w:after="0" w:afterAutospacing="0"/>
              <w:textAlignment w:val="baseline"/>
              <w:rPr>
                <w:sz w:val="20"/>
                <w:szCs w:val="20"/>
              </w:rPr>
            </w:pPr>
          </w:p>
        </w:tc>
      </w:tr>
      <w:tr w:rsidR="00C86180" w:rsidRPr="00186541" w14:paraId="75CE6A8E" w14:textId="77777777" w:rsidTr="002C64C1">
        <w:tc>
          <w:tcPr>
            <w:tcW w:w="421" w:type="dxa"/>
          </w:tcPr>
          <w:p w14:paraId="66423AD1" w14:textId="07C98D22" w:rsidR="00C86180" w:rsidRPr="00186541" w:rsidRDefault="00C86180" w:rsidP="00DE66F7">
            <w:pPr>
              <w:pStyle w:val="paragraph"/>
              <w:spacing w:before="0" w:beforeAutospacing="0" w:after="0" w:afterAutospacing="0"/>
              <w:textAlignment w:val="baseline"/>
              <w:rPr>
                <w:sz w:val="20"/>
                <w:szCs w:val="20"/>
              </w:rPr>
            </w:pPr>
            <w:r w:rsidRPr="00186541">
              <w:rPr>
                <w:sz w:val="20"/>
                <w:szCs w:val="20"/>
              </w:rPr>
              <w:t>5.</w:t>
            </w:r>
          </w:p>
        </w:tc>
        <w:tc>
          <w:tcPr>
            <w:tcW w:w="4958" w:type="dxa"/>
          </w:tcPr>
          <w:p w14:paraId="15D75F8F" w14:textId="36291830"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Zaključak je donesen na temelju podataka istraživanja i rezultata rada. Rješenje i postupak rada prikazuju da je učenik svladao sadržaje na koje se odnosi.</w:t>
            </w:r>
          </w:p>
        </w:tc>
        <w:tc>
          <w:tcPr>
            <w:tcW w:w="1279" w:type="dxa"/>
          </w:tcPr>
          <w:p w14:paraId="13B64C75" w14:textId="77777777" w:rsidR="00C86180" w:rsidRPr="00186541" w:rsidRDefault="00C86180" w:rsidP="00DE66F7">
            <w:pPr>
              <w:pStyle w:val="paragraph"/>
              <w:spacing w:before="0" w:beforeAutospacing="0" w:after="0" w:afterAutospacing="0"/>
              <w:textAlignment w:val="baseline"/>
              <w:rPr>
                <w:sz w:val="20"/>
                <w:szCs w:val="20"/>
              </w:rPr>
            </w:pPr>
          </w:p>
        </w:tc>
        <w:tc>
          <w:tcPr>
            <w:tcW w:w="1115" w:type="dxa"/>
          </w:tcPr>
          <w:p w14:paraId="539FDBE1" w14:textId="77777777" w:rsidR="00C86180" w:rsidRPr="00186541" w:rsidRDefault="00C86180" w:rsidP="00DE66F7">
            <w:pPr>
              <w:pStyle w:val="paragraph"/>
              <w:spacing w:before="0" w:beforeAutospacing="0" w:after="0" w:afterAutospacing="0"/>
              <w:textAlignment w:val="baseline"/>
              <w:rPr>
                <w:sz w:val="20"/>
                <w:szCs w:val="20"/>
              </w:rPr>
            </w:pPr>
          </w:p>
        </w:tc>
        <w:tc>
          <w:tcPr>
            <w:tcW w:w="1232" w:type="dxa"/>
          </w:tcPr>
          <w:p w14:paraId="36C31A22" w14:textId="77777777" w:rsidR="00C86180" w:rsidRPr="00186541" w:rsidRDefault="00C86180" w:rsidP="00DE66F7">
            <w:pPr>
              <w:pStyle w:val="paragraph"/>
              <w:spacing w:before="0" w:beforeAutospacing="0" w:after="0" w:afterAutospacing="0"/>
              <w:textAlignment w:val="baseline"/>
              <w:rPr>
                <w:sz w:val="20"/>
                <w:szCs w:val="20"/>
              </w:rPr>
            </w:pPr>
          </w:p>
        </w:tc>
      </w:tr>
    </w:tbl>
    <w:p w14:paraId="59DD01D9" w14:textId="611D444C" w:rsidR="00C86180" w:rsidRPr="00186541" w:rsidRDefault="00C86180" w:rsidP="00DE66F7">
      <w:pPr>
        <w:pStyle w:val="paragraph"/>
        <w:spacing w:before="0" w:beforeAutospacing="0" w:after="0" w:afterAutospacing="0"/>
        <w:textAlignment w:val="baseline"/>
        <w:rPr>
          <w:sz w:val="20"/>
          <w:szCs w:val="20"/>
        </w:rPr>
      </w:pPr>
    </w:p>
    <w:tbl>
      <w:tblPr>
        <w:tblStyle w:val="TableGrid"/>
        <w:tblW w:w="0" w:type="auto"/>
        <w:tblInd w:w="3397" w:type="dxa"/>
        <w:tblLook w:val="04A0" w:firstRow="1" w:lastRow="0" w:firstColumn="1" w:lastColumn="0" w:noHBand="0" w:noVBand="1"/>
      </w:tblPr>
      <w:tblGrid>
        <w:gridCol w:w="1134"/>
        <w:gridCol w:w="1701"/>
      </w:tblGrid>
      <w:tr w:rsidR="00C86180" w:rsidRPr="00186541" w14:paraId="0AE8B60C" w14:textId="77777777" w:rsidTr="00B50DD8">
        <w:tc>
          <w:tcPr>
            <w:tcW w:w="1134" w:type="dxa"/>
          </w:tcPr>
          <w:p w14:paraId="2FA02690" w14:textId="57FE82E7"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3-4</w:t>
            </w:r>
          </w:p>
        </w:tc>
        <w:tc>
          <w:tcPr>
            <w:tcW w:w="1701" w:type="dxa"/>
          </w:tcPr>
          <w:p w14:paraId="2DF4297F" w14:textId="744228FE"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dovoljan (2)</w:t>
            </w:r>
          </w:p>
        </w:tc>
      </w:tr>
      <w:tr w:rsidR="00C86180" w:rsidRPr="00186541" w14:paraId="36DBA0A9" w14:textId="77777777" w:rsidTr="00B50DD8">
        <w:tc>
          <w:tcPr>
            <w:tcW w:w="1134" w:type="dxa"/>
          </w:tcPr>
          <w:p w14:paraId="1C9C93B9" w14:textId="03EE1A4D" w:rsidR="00B50DD8" w:rsidRPr="00186541" w:rsidRDefault="00B50DD8" w:rsidP="00DE66F7">
            <w:pPr>
              <w:pStyle w:val="paragraph"/>
              <w:spacing w:before="0" w:beforeAutospacing="0" w:after="0" w:afterAutospacing="0"/>
              <w:textAlignment w:val="baseline"/>
              <w:rPr>
                <w:sz w:val="20"/>
                <w:szCs w:val="20"/>
              </w:rPr>
            </w:pPr>
            <w:r w:rsidRPr="00186541">
              <w:rPr>
                <w:sz w:val="20"/>
                <w:szCs w:val="20"/>
              </w:rPr>
              <w:t>5-6</w:t>
            </w:r>
          </w:p>
        </w:tc>
        <w:tc>
          <w:tcPr>
            <w:tcW w:w="1701" w:type="dxa"/>
          </w:tcPr>
          <w:p w14:paraId="3DDBDDE0" w14:textId="04BF7D86"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dobar (3)</w:t>
            </w:r>
          </w:p>
        </w:tc>
      </w:tr>
      <w:tr w:rsidR="00C86180" w:rsidRPr="00186541" w14:paraId="4DC9F3C0" w14:textId="77777777" w:rsidTr="00B50DD8">
        <w:tc>
          <w:tcPr>
            <w:tcW w:w="1134" w:type="dxa"/>
          </w:tcPr>
          <w:p w14:paraId="22AF3569" w14:textId="604EFE85"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7-8</w:t>
            </w:r>
          </w:p>
        </w:tc>
        <w:tc>
          <w:tcPr>
            <w:tcW w:w="1701" w:type="dxa"/>
          </w:tcPr>
          <w:p w14:paraId="36A0B198" w14:textId="31D1ABBF"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vrlo dobar (4)</w:t>
            </w:r>
          </w:p>
        </w:tc>
      </w:tr>
      <w:tr w:rsidR="00C86180" w:rsidRPr="00186541" w14:paraId="021F694F" w14:textId="77777777" w:rsidTr="00B50DD8">
        <w:tc>
          <w:tcPr>
            <w:tcW w:w="1134" w:type="dxa"/>
          </w:tcPr>
          <w:p w14:paraId="5798FD4B" w14:textId="4712BF23"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9-10</w:t>
            </w:r>
          </w:p>
        </w:tc>
        <w:tc>
          <w:tcPr>
            <w:tcW w:w="1701" w:type="dxa"/>
          </w:tcPr>
          <w:p w14:paraId="2339F958" w14:textId="1C06BCC2" w:rsidR="00C86180" w:rsidRPr="00186541" w:rsidRDefault="00B50DD8" w:rsidP="00DE66F7">
            <w:pPr>
              <w:pStyle w:val="paragraph"/>
              <w:spacing w:before="0" w:beforeAutospacing="0" w:after="0" w:afterAutospacing="0"/>
              <w:textAlignment w:val="baseline"/>
              <w:rPr>
                <w:sz w:val="20"/>
                <w:szCs w:val="20"/>
              </w:rPr>
            </w:pPr>
            <w:r w:rsidRPr="00186541">
              <w:rPr>
                <w:sz w:val="20"/>
                <w:szCs w:val="20"/>
              </w:rPr>
              <w:t>odličan (5)</w:t>
            </w:r>
          </w:p>
        </w:tc>
      </w:tr>
    </w:tbl>
    <w:p w14:paraId="3AD20B60" w14:textId="77777777" w:rsidR="00C86180" w:rsidRPr="00186541" w:rsidRDefault="00C86180" w:rsidP="00DE66F7">
      <w:pPr>
        <w:pStyle w:val="paragraph"/>
        <w:spacing w:before="0" w:beforeAutospacing="0" w:after="0" w:afterAutospacing="0"/>
        <w:textAlignment w:val="baseline"/>
        <w:rPr>
          <w:sz w:val="20"/>
          <w:szCs w:val="20"/>
        </w:rPr>
      </w:pPr>
    </w:p>
    <w:p w14:paraId="064A9993" w14:textId="77777777" w:rsidR="00FA457A" w:rsidRDefault="00FA457A" w:rsidP="00DE66F7">
      <w:pPr>
        <w:pStyle w:val="paragraph"/>
        <w:spacing w:before="0" w:beforeAutospacing="0" w:after="0" w:afterAutospacing="0"/>
        <w:textAlignment w:val="baseline"/>
      </w:pPr>
    </w:p>
    <w:p w14:paraId="1D579CB1" w14:textId="3A7C5531" w:rsidR="00FA457A" w:rsidRPr="00186541" w:rsidRDefault="00FA457A" w:rsidP="00FA457A">
      <w:pPr>
        <w:pStyle w:val="paragraph"/>
        <w:spacing w:before="0" w:beforeAutospacing="0" w:after="0" w:afterAutospacing="0"/>
        <w:textAlignment w:val="baseline"/>
        <w:rPr>
          <w:sz w:val="20"/>
          <w:szCs w:val="20"/>
        </w:rPr>
      </w:pPr>
      <w:r w:rsidRPr="004C12EC">
        <w:rPr>
          <w:b/>
          <w:bCs/>
        </w:rPr>
        <w:t>Zaključivanje ocjena:</w:t>
      </w:r>
      <w:r>
        <w:t xml:space="preserve"> </w:t>
      </w:r>
      <w:r w:rsidRPr="00186541">
        <w:rPr>
          <w:sz w:val="20"/>
          <w:szCs w:val="20"/>
        </w:rPr>
        <w:t xml:space="preserve">Zaključnu ocjenu iz fizike čini </w:t>
      </w:r>
      <w:r w:rsidR="002C64C1">
        <w:rPr>
          <w:sz w:val="20"/>
          <w:szCs w:val="20"/>
        </w:rPr>
        <w:t xml:space="preserve">aritmetička sredina svih </w:t>
      </w:r>
      <w:r w:rsidRPr="00186541">
        <w:rPr>
          <w:sz w:val="20"/>
          <w:szCs w:val="20"/>
        </w:rPr>
        <w:t>ocjena</w:t>
      </w:r>
      <w:r w:rsidR="002C64C1">
        <w:rPr>
          <w:sz w:val="20"/>
          <w:szCs w:val="20"/>
        </w:rPr>
        <w:t>.</w:t>
      </w:r>
      <w:r w:rsidRPr="00186541">
        <w:rPr>
          <w:sz w:val="20"/>
          <w:szCs w:val="20"/>
        </w:rPr>
        <w:t> </w:t>
      </w:r>
    </w:p>
    <w:p w14:paraId="1AF4ED11" w14:textId="78758F03" w:rsidR="00FA457A" w:rsidRPr="00186541" w:rsidRDefault="00FA457A" w:rsidP="002C64C1">
      <w:pPr>
        <w:pStyle w:val="paragraph"/>
        <w:spacing w:before="0" w:beforeAutospacing="0" w:after="0" w:afterAutospacing="0"/>
        <w:jc w:val="both"/>
        <w:textAlignment w:val="baseline"/>
        <w:rPr>
          <w:sz w:val="20"/>
          <w:szCs w:val="20"/>
        </w:rPr>
      </w:pPr>
      <w:r w:rsidRPr="00186541">
        <w:rPr>
          <w:sz w:val="20"/>
          <w:szCs w:val="20"/>
        </w:rPr>
        <w:t>Učenici čiji je prosjek ocjena ispod 1</w:t>
      </w:r>
      <w:r w:rsidR="002C64C1">
        <w:rPr>
          <w:sz w:val="20"/>
          <w:szCs w:val="20"/>
        </w:rPr>
        <w:t>,</w:t>
      </w:r>
      <w:r w:rsidRPr="00186541">
        <w:rPr>
          <w:sz w:val="20"/>
          <w:szCs w:val="20"/>
        </w:rPr>
        <w:t>5</w:t>
      </w:r>
      <w:r w:rsidR="002C64C1">
        <w:rPr>
          <w:sz w:val="20"/>
          <w:szCs w:val="20"/>
        </w:rPr>
        <w:t>0</w:t>
      </w:r>
      <w:r w:rsidRPr="00186541">
        <w:rPr>
          <w:sz w:val="20"/>
          <w:szCs w:val="20"/>
        </w:rPr>
        <w:t xml:space="preserve"> na kraju nastavne godine upućuju se na produžnu nastavu. Ako učenik nije zadovoljan zaključnom ocjenom omogućit će mu se pisanje završnog ispita koje obuhvaća gradivo cijele nastavne godine. Zaključna ocjena tada odgovara ocjeni napisanog završnog ispita.</w:t>
      </w:r>
    </w:p>
    <w:p w14:paraId="011197B0" w14:textId="77777777" w:rsidR="00FA457A" w:rsidRPr="00B7795C" w:rsidRDefault="00FA457A" w:rsidP="00DE66F7">
      <w:pPr>
        <w:pStyle w:val="paragraph"/>
        <w:spacing w:before="0" w:beforeAutospacing="0" w:after="0" w:afterAutospacing="0"/>
        <w:textAlignment w:val="baseline"/>
      </w:pPr>
    </w:p>
    <w:p w14:paraId="7215747D" w14:textId="77777777" w:rsidR="005145B8" w:rsidRDefault="005145B8">
      <w:pPr>
        <w:rPr>
          <w:rFonts w:ascii="Times New Roman" w:eastAsia="Times New Roman" w:hAnsi="Times New Roman" w:cs="Times New Roman"/>
          <w:b/>
          <w:bCs/>
          <w:sz w:val="24"/>
          <w:szCs w:val="24"/>
          <w:lang w:eastAsia="hr-HR"/>
        </w:rPr>
      </w:pPr>
      <w:r>
        <w:rPr>
          <w:b/>
          <w:bCs/>
        </w:rPr>
        <w:br w:type="page"/>
      </w:r>
    </w:p>
    <w:p w14:paraId="14D70730" w14:textId="4D296947" w:rsidR="00FF42D2" w:rsidRPr="004C12EC" w:rsidRDefault="001B16EE" w:rsidP="00DE66F7">
      <w:pPr>
        <w:pStyle w:val="paragraph"/>
        <w:spacing w:before="0" w:beforeAutospacing="0" w:after="0" w:afterAutospacing="0"/>
        <w:textAlignment w:val="baseline"/>
        <w:rPr>
          <w:b/>
          <w:bCs/>
        </w:rPr>
      </w:pPr>
      <w:r w:rsidRPr="004C12EC">
        <w:rPr>
          <w:b/>
          <w:bCs/>
        </w:rPr>
        <w:lastRenderedPageBreak/>
        <w:t>Dodatna nastava iz fizike:</w:t>
      </w:r>
      <w:r w:rsidR="00A30BEE">
        <w:rPr>
          <w:b/>
          <w:bCs/>
        </w:rPr>
        <w:t xml:space="preserve"> </w:t>
      </w:r>
      <w:r w:rsidR="00A30BEE" w:rsidRPr="00A30BEE">
        <w:t>7. ujutro/8. popodne:</w:t>
      </w:r>
      <w:r w:rsidR="00A30BEE">
        <w:rPr>
          <w:b/>
          <w:bCs/>
        </w:rPr>
        <w:t xml:space="preserve"> četvrtak 13:10 – 13:55</w:t>
      </w:r>
    </w:p>
    <w:p w14:paraId="02AAE478" w14:textId="39BB105D" w:rsidR="001B16EE" w:rsidRPr="00B7795C" w:rsidRDefault="00A30BEE" w:rsidP="00DE66F7">
      <w:pPr>
        <w:pStyle w:val="paragraph"/>
        <w:spacing w:before="0" w:beforeAutospacing="0" w:after="0" w:afterAutospacing="0"/>
        <w:textAlignment w:val="baseline"/>
      </w:pPr>
      <w:r>
        <w:tab/>
      </w:r>
      <w:r>
        <w:tab/>
      </w:r>
      <w:r>
        <w:tab/>
        <w:t xml:space="preserve">          8. ujutro/ 7. popodne: </w:t>
      </w:r>
      <w:r>
        <w:rPr>
          <w:b/>
          <w:bCs/>
        </w:rPr>
        <w:t>srijeda 13:10 – 13:55</w:t>
      </w:r>
      <w:r>
        <w:t xml:space="preserve"> </w:t>
      </w:r>
    </w:p>
    <w:p w14:paraId="62DDEDA2" w14:textId="77777777" w:rsidR="001B16EE" w:rsidRPr="001B16EE" w:rsidRDefault="001B16EE" w:rsidP="00DE66F7">
      <w:pPr>
        <w:pStyle w:val="paragraph"/>
        <w:spacing w:before="0" w:beforeAutospacing="0" w:after="0" w:afterAutospacing="0"/>
        <w:textAlignment w:val="baseline"/>
      </w:pPr>
    </w:p>
    <w:p w14:paraId="7BD222E1" w14:textId="1AC884DD" w:rsidR="001B16EE" w:rsidRPr="004C12EC" w:rsidRDefault="001B16EE" w:rsidP="00DE66F7">
      <w:pPr>
        <w:pStyle w:val="paragraph"/>
        <w:spacing w:before="0" w:beforeAutospacing="0" w:after="0" w:afterAutospacing="0"/>
        <w:textAlignment w:val="baseline"/>
        <w:rPr>
          <w:b/>
          <w:bCs/>
        </w:rPr>
      </w:pPr>
      <w:r w:rsidRPr="004C12EC">
        <w:rPr>
          <w:b/>
          <w:bCs/>
        </w:rPr>
        <w:t xml:space="preserve">Dopunska nastava iz fizike: </w:t>
      </w:r>
      <w:r w:rsidR="00A30BEE">
        <w:rPr>
          <w:b/>
          <w:bCs/>
        </w:rPr>
        <w:t>utorak 13:10 – 13:55</w:t>
      </w:r>
    </w:p>
    <w:p w14:paraId="71EAFF59" w14:textId="77777777" w:rsidR="00FF42D2" w:rsidRDefault="00FF42D2" w:rsidP="00DE66F7">
      <w:pPr>
        <w:pStyle w:val="paragraph"/>
        <w:spacing w:before="0" w:beforeAutospacing="0" w:after="0" w:afterAutospacing="0"/>
        <w:textAlignment w:val="baseline"/>
      </w:pPr>
    </w:p>
    <w:p w14:paraId="627A6ECA" w14:textId="77777777" w:rsidR="00A30BEE" w:rsidRDefault="00A30BEE" w:rsidP="00DE66F7">
      <w:pPr>
        <w:pStyle w:val="paragraph"/>
        <w:spacing w:before="0" w:beforeAutospacing="0" w:after="0" w:afterAutospacing="0"/>
        <w:textAlignment w:val="baseline"/>
      </w:pPr>
    </w:p>
    <w:p w14:paraId="2A2E20AC" w14:textId="77777777" w:rsidR="00A30BEE" w:rsidRDefault="00A30BEE" w:rsidP="00DE66F7">
      <w:pPr>
        <w:pStyle w:val="paragraph"/>
        <w:spacing w:before="0" w:beforeAutospacing="0" w:after="0" w:afterAutospacing="0"/>
        <w:textAlignment w:val="baseline"/>
      </w:pPr>
    </w:p>
    <w:p w14:paraId="540C2345" w14:textId="21C0AF1C" w:rsidR="00A30BEE" w:rsidRPr="00B7795C" w:rsidRDefault="00A30BEE" w:rsidP="00DE66F7">
      <w:pPr>
        <w:pStyle w:val="paragraph"/>
        <w:spacing w:before="0" w:beforeAutospacing="0" w:after="0" w:afterAutospacing="0"/>
        <w:textAlignment w:val="baseline"/>
      </w:pPr>
      <w:r w:rsidRPr="00A30BEE">
        <w:rPr>
          <w:b/>
          <w:bCs/>
        </w:rPr>
        <w:t>Izvannastavna aktivnost Fizikalna patrola:</w:t>
      </w:r>
      <w:r>
        <w:t xml:space="preserve"> </w:t>
      </w:r>
      <w:r w:rsidRPr="00A30BEE">
        <w:rPr>
          <w:b/>
          <w:bCs/>
        </w:rPr>
        <w:t>petak: 12:20 – 13:55</w:t>
      </w:r>
    </w:p>
    <w:p w14:paraId="41E486D0" w14:textId="77777777" w:rsidR="00DE66F7" w:rsidRDefault="00DE66F7" w:rsidP="00DE66F7">
      <w:pPr>
        <w:pStyle w:val="paragraph"/>
        <w:spacing w:before="0" w:beforeAutospacing="0" w:after="0" w:afterAutospacing="0"/>
        <w:textAlignment w:val="baseline"/>
      </w:pPr>
    </w:p>
    <w:p w14:paraId="4697EBE6" w14:textId="77777777" w:rsidR="00A30BEE" w:rsidRDefault="00A30BEE" w:rsidP="00DE66F7">
      <w:pPr>
        <w:pStyle w:val="paragraph"/>
        <w:spacing w:before="0" w:beforeAutospacing="0" w:after="0" w:afterAutospacing="0"/>
        <w:textAlignment w:val="baseline"/>
      </w:pPr>
    </w:p>
    <w:p w14:paraId="6D7D5453" w14:textId="77777777" w:rsidR="00A30BEE" w:rsidRPr="00B7795C" w:rsidRDefault="00A30BEE" w:rsidP="00DE66F7">
      <w:pPr>
        <w:pStyle w:val="paragraph"/>
        <w:spacing w:before="0" w:beforeAutospacing="0" w:after="0" w:afterAutospacing="0"/>
        <w:textAlignment w:val="baseline"/>
      </w:pPr>
    </w:p>
    <w:p w14:paraId="4848D57D" w14:textId="7E3F4224" w:rsidR="00DE66F7" w:rsidRPr="004C12EC" w:rsidRDefault="00DE66F7" w:rsidP="00DE66F7">
      <w:pPr>
        <w:pStyle w:val="paragraph"/>
        <w:spacing w:before="0" w:beforeAutospacing="0" w:after="0" w:afterAutospacing="0"/>
        <w:textAlignment w:val="baseline"/>
        <w:rPr>
          <w:b/>
          <w:bCs/>
        </w:rPr>
      </w:pPr>
      <w:r w:rsidRPr="004C12EC">
        <w:rPr>
          <w:b/>
          <w:bCs/>
        </w:rPr>
        <w:t>Konzultacije / razgovor s roditeljima</w:t>
      </w:r>
      <w:r w:rsidR="00FF42D2" w:rsidRPr="004C12EC">
        <w:rPr>
          <w:b/>
          <w:bCs/>
        </w:rPr>
        <w:t>:</w:t>
      </w:r>
      <w:r w:rsidRPr="004C12EC">
        <w:rPr>
          <w:b/>
          <w:bCs/>
        </w:rPr>
        <w:t> </w:t>
      </w:r>
    </w:p>
    <w:p w14:paraId="053D00EC" w14:textId="77777777" w:rsidR="001B16EE" w:rsidRPr="00186541" w:rsidRDefault="001B16EE" w:rsidP="00DE66F7">
      <w:pPr>
        <w:pStyle w:val="paragraph"/>
        <w:spacing w:before="0" w:beforeAutospacing="0" w:after="0" w:afterAutospacing="0"/>
        <w:textAlignment w:val="baseline"/>
        <w:rPr>
          <w:sz w:val="22"/>
          <w:szCs w:val="22"/>
        </w:rPr>
      </w:pPr>
    </w:p>
    <w:p w14:paraId="38D007DE" w14:textId="13601937"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 xml:space="preserve">Prethodno se </w:t>
      </w:r>
      <w:r w:rsidR="00A870B6">
        <w:rPr>
          <w:sz w:val="20"/>
          <w:szCs w:val="20"/>
        </w:rPr>
        <w:t xml:space="preserve">obavezno </w:t>
      </w:r>
      <w:r w:rsidRPr="00186541">
        <w:rPr>
          <w:sz w:val="20"/>
          <w:szCs w:val="20"/>
        </w:rPr>
        <w:t xml:space="preserve">najaviti malom na sljedeću adresu : </w:t>
      </w:r>
      <w:hyperlink r:id="rId6" w:history="1">
        <w:r w:rsidRPr="00186541">
          <w:rPr>
            <w:sz w:val="20"/>
            <w:szCs w:val="20"/>
          </w:rPr>
          <w:t>lucija.glavak@skole.hr</w:t>
        </w:r>
      </w:hyperlink>
      <w:r w:rsidRPr="00186541">
        <w:rPr>
          <w:sz w:val="20"/>
          <w:szCs w:val="20"/>
        </w:rPr>
        <w:t> </w:t>
      </w:r>
    </w:p>
    <w:p w14:paraId="12108F9B" w14:textId="2061E2E2" w:rsidR="001B16EE" w:rsidRPr="008B1CB7" w:rsidRDefault="001B16EE" w:rsidP="00DE66F7">
      <w:pPr>
        <w:pStyle w:val="paragraph"/>
        <w:spacing w:before="0" w:beforeAutospacing="0" w:after="0" w:afterAutospacing="0"/>
        <w:textAlignment w:val="baseline"/>
        <w:rPr>
          <w:sz w:val="22"/>
          <w:szCs w:val="22"/>
        </w:rPr>
      </w:pPr>
    </w:p>
    <w:p w14:paraId="6649CD11" w14:textId="384D04A1" w:rsidR="001B16EE" w:rsidRPr="008B1CB7" w:rsidRDefault="001B16EE" w:rsidP="00DE66F7">
      <w:pPr>
        <w:pStyle w:val="paragraph"/>
        <w:spacing w:before="0" w:beforeAutospacing="0" w:after="0" w:afterAutospacing="0"/>
        <w:textAlignment w:val="baseline"/>
        <w:rPr>
          <w:sz w:val="22"/>
          <w:szCs w:val="22"/>
        </w:rPr>
      </w:pPr>
    </w:p>
    <w:p w14:paraId="7DB76D33" w14:textId="00E54022" w:rsidR="001B16EE" w:rsidRPr="008B1CB7" w:rsidRDefault="001B16EE" w:rsidP="00DE66F7">
      <w:pPr>
        <w:pStyle w:val="paragraph"/>
        <w:spacing w:before="0" w:beforeAutospacing="0" w:after="0" w:afterAutospacing="0"/>
        <w:textAlignment w:val="baseline"/>
        <w:rPr>
          <w:sz w:val="22"/>
          <w:szCs w:val="22"/>
        </w:rPr>
      </w:pPr>
    </w:p>
    <w:p w14:paraId="75D9FC8A" w14:textId="46BA3012" w:rsidR="001B16EE" w:rsidRPr="008B1CB7" w:rsidRDefault="001B16EE" w:rsidP="00DE66F7">
      <w:pPr>
        <w:pStyle w:val="paragraph"/>
        <w:spacing w:before="0" w:beforeAutospacing="0" w:after="0" w:afterAutospacing="0"/>
        <w:textAlignment w:val="baseline"/>
        <w:rPr>
          <w:sz w:val="22"/>
          <w:szCs w:val="22"/>
        </w:rPr>
      </w:pPr>
    </w:p>
    <w:p w14:paraId="6FD3042B" w14:textId="77777777" w:rsidR="001B16EE" w:rsidRPr="008B1CB7" w:rsidRDefault="001B16EE" w:rsidP="00DE66F7">
      <w:pPr>
        <w:pStyle w:val="paragraph"/>
        <w:spacing w:before="0" w:beforeAutospacing="0" w:after="0" w:afterAutospacing="0"/>
        <w:textAlignment w:val="baseline"/>
        <w:rPr>
          <w:sz w:val="22"/>
          <w:szCs w:val="22"/>
        </w:rPr>
      </w:pPr>
    </w:p>
    <w:p w14:paraId="1FCAAFC9" w14:textId="5C9FCB52" w:rsidR="00DE66F7" w:rsidRPr="00186541" w:rsidRDefault="00DE66F7" w:rsidP="00DE66F7">
      <w:pPr>
        <w:pStyle w:val="paragraph"/>
        <w:spacing w:before="0" w:beforeAutospacing="0" w:after="0" w:afterAutospacing="0"/>
        <w:textAlignment w:val="baseline"/>
        <w:rPr>
          <w:sz w:val="20"/>
          <w:szCs w:val="20"/>
        </w:rPr>
      </w:pPr>
      <w:r w:rsidRPr="00186541">
        <w:rPr>
          <w:sz w:val="20"/>
          <w:szCs w:val="20"/>
        </w:rPr>
        <w:t>Želim svima uspješnu novu školsku godinu</w:t>
      </w:r>
      <w:r w:rsidR="00A870B6">
        <w:rPr>
          <w:sz w:val="20"/>
          <w:szCs w:val="20"/>
        </w:rPr>
        <w:t>.</w:t>
      </w:r>
    </w:p>
    <w:p w14:paraId="4D4D4B5B" w14:textId="77777777" w:rsidR="00DE66F7" w:rsidRPr="00186541" w:rsidRDefault="00DE66F7" w:rsidP="00DE66F7">
      <w:pPr>
        <w:pStyle w:val="paragraph"/>
        <w:spacing w:before="0" w:beforeAutospacing="0" w:after="0" w:afterAutospacing="0"/>
        <w:textAlignment w:val="baseline"/>
        <w:rPr>
          <w:sz w:val="20"/>
          <w:szCs w:val="20"/>
        </w:rPr>
      </w:pPr>
    </w:p>
    <w:p w14:paraId="3DC66738" w14:textId="68B415D0" w:rsidR="00DE66F7" w:rsidRPr="00186541" w:rsidRDefault="00DE66F7" w:rsidP="00A870B6">
      <w:pPr>
        <w:pStyle w:val="paragraph"/>
        <w:spacing w:before="0" w:beforeAutospacing="0" w:after="0" w:afterAutospacing="0"/>
        <w:jc w:val="right"/>
        <w:textAlignment w:val="baseline"/>
        <w:rPr>
          <w:sz w:val="20"/>
          <w:szCs w:val="20"/>
        </w:rPr>
      </w:pPr>
      <w:r w:rsidRPr="00186541">
        <w:rPr>
          <w:sz w:val="20"/>
          <w:szCs w:val="20"/>
        </w:rPr>
        <w:t>Lucija Glavak Pavelić</w:t>
      </w:r>
      <w:r w:rsidR="00FF42D2" w:rsidRPr="00186541">
        <w:rPr>
          <w:sz w:val="20"/>
          <w:szCs w:val="20"/>
        </w:rPr>
        <w:t>, mag.educ.phys.</w:t>
      </w:r>
    </w:p>
    <w:p w14:paraId="7F72A7D5" w14:textId="77777777" w:rsidR="00DE66F7" w:rsidRPr="00B7795C" w:rsidRDefault="00DE66F7" w:rsidP="00DE66F7">
      <w:pPr>
        <w:pStyle w:val="paragraph"/>
        <w:spacing w:before="0" w:beforeAutospacing="0" w:after="0" w:afterAutospacing="0"/>
        <w:textAlignment w:val="baseline"/>
      </w:pPr>
      <w:r w:rsidRPr="00B7795C">
        <w:t> </w:t>
      </w:r>
    </w:p>
    <w:p w14:paraId="3A6FC638" w14:textId="77777777" w:rsidR="001F0208" w:rsidRPr="00B7795C" w:rsidRDefault="001F0208" w:rsidP="001F0208">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B7795C">
        <w:rPr>
          <w:rFonts w:ascii="Times New Roman" w:eastAsia="Times New Roman" w:hAnsi="Times New Roman" w:cs="Times New Roman"/>
          <w:sz w:val="24"/>
          <w:szCs w:val="24"/>
          <w:lang w:eastAsia="hr-HR"/>
        </w:rPr>
        <w:t> </w:t>
      </w:r>
    </w:p>
    <w:p w14:paraId="65392751" w14:textId="77777777" w:rsidR="00C86180" w:rsidRDefault="00C86180"/>
    <w:sectPr w:rsidR="00C86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278FD2"/>
    <w:multiLevelType w:val="hybridMultilevel"/>
    <w:tmpl w:val="C26430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5000E"/>
    <w:multiLevelType w:val="hybridMultilevel"/>
    <w:tmpl w:val="68E6B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BB7839"/>
    <w:multiLevelType w:val="hybridMultilevel"/>
    <w:tmpl w:val="021C25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FA72E72"/>
    <w:multiLevelType w:val="hybridMultilevel"/>
    <w:tmpl w:val="48D21068"/>
    <w:lvl w:ilvl="0" w:tplc="0F10328A">
      <w:start w:val="1"/>
      <w:numFmt w:val="decimal"/>
      <w:lvlText w:val="%1."/>
      <w:lvlJc w:val="left"/>
      <w:pPr>
        <w:ind w:left="720" w:hanging="360"/>
      </w:pPr>
      <w:rPr>
        <w:rFonts w:cs="Segoe UI"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8BE6F4B"/>
    <w:multiLevelType w:val="hybridMultilevel"/>
    <w:tmpl w:val="D9BA6F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35022391">
    <w:abstractNumId w:val="3"/>
  </w:num>
  <w:num w:numId="2" w16cid:durableId="163250180">
    <w:abstractNumId w:val="1"/>
  </w:num>
  <w:num w:numId="3" w16cid:durableId="424305085">
    <w:abstractNumId w:val="0"/>
  </w:num>
  <w:num w:numId="4" w16cid:durableId="1432428543">
    <w:abstractNumId w:val="4"/>
  </w:num>
  <w:num w:numId="5" w16cid:durableId="379401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F7"/>
    <w:rsid w:val="00020255"/>
    <w:rsid w:val="00186541"/>
    <w:rsid w:val="001B16EE"/>
    <w:rsid w:val="001F0208"/>
    <w:rsid w:val="002C64C1"/>
    <w:rsid w:val="002E14E6"/>
    <w:rsid w:val="003A4BB5"/>
    <w:rsid w:val="003F0500"/>
    <w:rsid w:val="00486CE9"/>
    <w:rsid w:val="004C12EC"/>
    <w:rsid w:val="004D203B"/>
    <w:rsid w:val="005145B8"/>
    <w:rsid w:val="00531FFA"/>
    <w:rsid w:val="005C45C4"/>
    <w:rsid w:val="006C0743"/>
    <w:rsid w:val="008235E2"/>
    <w:rsid w:val="008B1CB7"/>
    <w:rsid w:val="0094297D"/>
    <w:rsid w:val="00A13675"/>
    <w:rsid w:val="00A30BEE"/>
    <w:rsid w:val="00A870B6"/>
    <w:rsid w:val="00AA73AB"/>
    <w:rsid w:val="00B50DD8"/>
    <w:rsid w:val="00B7795C"/>
    <w:rsid w:val="00BB6A43"/>
    <w:rsid w:val="00C44BC7"/>
    <w:rsid w:val="00C86180"/>
    <w:rsid w:val="00DD0AF4"/>
    <w:rsid w:val="00DE66F7"/>
    <w:rsid w:val="00EC3578"/>
    <w:rsid w:val="00ED7992"/>
    <w:rsid w:val="00F65ED1"/>
    <w:rsid w:val="00FA457A"/>
    <w:rsid w:val="00FF42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6206"/>
  <w15:chartTrackingRefBased/>
  <w15:docId w15:val="{F6B2BFBA-6CE9-44F1-A10E-5EE5035E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66F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DefaultParagraphFont"/>
    <w:rsid w:val="00DE66F7"/>
  </w:style>
  <w:style w:type="character" w:customStyle="1" w:styleId="eop">
    <w:name w:val="eop"/>
    <w:basedOn w:val="DefaultParagraphFont"/>
    <w:rsid w:val="00DE66F7"/>
  </w:style>
  <w:style w:type="character" w:styleId="Hyperlink">
    <w:name w:val="Hyperlink"/>
    <w:basedOn w:val="DefaultParagraphFont"/>
    <w:uiPriority w:val="99"/>
    <w:unhideWhenUsed/>
    <w:rsid w:val="00DE66F7"/>
    <w:rPr>
      <w:color w:val="0563C1" w:themeColor="hyperlink"/>
      <w:u w:val="single"/>
    </w:rPr>
  </w:style>
  <w:style w:type="character" w:styleId="UnresolvedMention">
    <w:name w:val="Unresolved Mention"/>
    <w:basedOn w:val="DefaultParagraphFont"/>
    <w:uiPriority w:val="99"/>
    <w:semiHidden/>
    <w:unhideWhenUsed/>
    <w:rsid w:val="00DE66F7"/>
    <w:rPr>
      <w:color w:val="605E5C"/>
      <w:shd w:val="clear" w:color="auto" w:fill="E1DFDD"/>
    </w:rPr>
  </w:style>
  <w:style w:type="paragraph" w:styleId="NormalWeb">
    <w:name w:val="Normal (Web)"/>
    <w:basedOn w:val="Normal"/>
    <w:uiPriority w:val="99"/>
    <w:semiHidden/>
    <w:unhideWhenUsed/>
    <w:rsid w:val="001F020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A13675"/>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8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16EE"/>
    <w:rPr>
      <w:b/>
      <w:bCs/>
    </w:rPr>
  </w:style>
  <w:style w:type="character" w:styleId="FollowedHyperlink">
    <w:name w:val="FollowedHyperlink"/>
    <w:basedOn w:val="DefaultParagraphFont"/>
    <w:uiPriority w:val="99"/>
    <w:semiHidden/>
    <w:unhideWhenUsed/>
    <w:rsid w:val="00BB6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436429">
      <w:bodyDiv w:val="1"/>
      <w:marLeft w:val="0"/>
      <w:marRight w:val="0"/>
      <w:marTop w:val="0"/>
      <w:marBottom w:val="0"/>
      <w:divBdr>
        <w:top w:val="none" w:sz="0" w:space="0" w:color="auto"/>
        <w:left w:val="none" w:sz="0" w:space="0" w:color="auto"/>
        <w:bottom w:val="none" w:sz="0" w:space="0" w:color="auto"/>
        <w:right w:val="none" w:sz="0" w:space="0" w:color="auto"/>
      </w:divBdr>
      <w:divsChild>
        <w:div w:id="1230457731">
          <w:marLeft w:val="0"/>
          <w:marRight w:val="0"/>
          <w:marTop w:val="0"/>
          <w:marBottom w:val="0"/>
          <w:divBdr>
            <w:top w:val="none" w:sz="0" w:space="0" w:color="auto"/>
            <w:left w:val="none" w:sz="0" w:space="0" w:color="auto"/>
            <w:bottom w:val="none" w:sz="0" w:space="0" w:color="auto"/>
            <w:right w:val="none" w:sz="0" w:space="0" w:color="auto"/>
          </w:divBdr>
          <w:divsChild>
            <w:div w:id="1287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32369">
      <w:bodyDiv w:val="1"/>
      <w:marLeft w:val="0"/>
      <w:marRight w:val="0"/>
      <w:marTop w:val="0"/>
      <w:marBottom w:val="0"/>
      <w:divBdr>
        <w:top w:val="none" w:sz="0" w:space="0" w:color="auto"/>
        <w:left w:val="none" w:sz="0" w:space="0" w:color="auto"/>
        <w:bottom w:val="none" w:sz="0" w:space="0" w:color="auto"/>
        <w:right w:val="none" w:sz="0" w:space="0" w:color="auto"/>
      </w:divBdr>
      <w:divsChild>
        <w:div w:id="1487815098">
          <w:marLeft w:val="0"/>
          <w:marRight w:val="0"/>
          <w:marTop w:val="0"/>
          <w:marBottom w:val="0"/>
          <w:divBdr>
            <w:top w:val="none" w:sz="0" w:space="0" w:color="auto"/>
            <w:left w:val="none" w:sz="0" w:space="0" w:color="auto"/>
            <w:bottom w:val="none" w:sz="0" w:space="0" w:color="auto"/>
            <w:right w:val="none" w:sz="0" w:space="0" w:color="auto"/>
          </w:divBdr>
        </w:div>
        <w:div w:id="432746647">
          <w:marLeft w:val="0"/>
          <w:marRight w:val="0"/>
          <w:marTop w:val="0"/>
          <w:marBottom w:val="0"/>
          <w:divBdr>
            <w:top w:val="none" w:sz="0" w:space="0" w:color="auto"/>
            <w:left w:val="none" w:sz="0" w:space="0" w:color="auto"/>
            <w:bottom w:val="none" w:sz="0" w:space="0" w:color="auto"/>
            <w:right w:val="none" w:sz="0" w:space="0" w:color="auto"/>
          </w:divBdr>
        </w:div>
        <w:div w:id="832454887">
          <w:marLeft w:val="0"/>
          <w:marRight w:val="0"/>
          <w:marTop w:val="0"/>
          <w:marBottom w:val="0"/>
          <w:divBdr>
            <w:top w:val="none" w:sz="0" w:space="0" w:color="auto"/>
            <w:left w:val="none" w:sz="0" w:space="0" w:color="auto"/>
            <w:bottom w:val="none" w:sz="0" w:space="0" w:color="auto"/>
            <w:right w:val="none" w:sz="0" w:space="0" w:color="auto"/>
          </w:divBdr>
        </w:div>
        <w:div w:id="2111658197">
          <w:marLeft w:val="0"/>
          <w:marRight w:val="0"/>
          <w:marTop w:val="0"/>
          <w:marBottom w:val="0"/>
          <w:divBdr>
            <w:top w:val="none" w:sz="0" w:space="0" w:color="auto"/>
            <w:left w:val="none" w:sz="0" w:space="0" w:color="auto"/>
            <w:bottom w:val="none" w:sz="0" w:space="0" w:color="auto"/>
            <w:right w:val="none" w:sz="0" w:space="0" w:color="auto"/>
          </w:divBdr>
        </w:div>
        <w:div w:id="46925332">
          <w:marLeft w:val="0"/>
          <w:marRight w:val="0"/>
          <w:marTop w:val="0"/>
          <w:marBottom w:val="0"/>
          <w:divBdr>
            <w:top w:val="none" w:sz="0" w:space="0" w:color="auto"/>
            <w:left w:val="none" w:sz="0" w:space="0" w:color="auto"/>
            <w:bottom w:val="none" w:sz="0" w:space="0" w:color="auto"/>
            <w:right w:val="none" w:sz="0" w:space="0" w:color="auto"/>
          </w:divBdr>
        </w:div>
        <w:div w:id="1090388218">
          <w:marLeft w:val="0"/>
          <w:marRight w:val="0"/>
          <w:marTop w:val="0"/>
          <w:marBottom w:val="0"/>
          <w:divBdr>
            <w:top w:val="none" w:sz="0" w:space="0" w:color="auto"/>
            <w:left w:val="none" w:sz="0" w:space="0" w:color="auto"/>
            <w:bottom w:val="none" w:sz="0" w:space="0" w:color="auto"/>
            <w:right w:val="none" w:sz="0" w:space="0" w:color="auto"/>
          </w:divBdr>
        </w:div>
        <w:div w:id="280379165">
          <w:marLeft w:val="0"/>
          <w:marRight w:val="0"/>
          <w:marTop w:val="0"/>
          <w:marBottom w:val="0"/>
          <w:divBdr>
            <w:top w:val="none" w:sz="0" w:space="0" w:color="auto"/>
            <w:left w:val="none" w:sz="0" w:space="0" w:color="auto"/>
            <w:bottom w:val="none" w:sz="0" w:space="0" w:color="auto"/>
            <w:right w:val="none" w:sz="0" w:space="0" w:color="auto"/>
          </w:divBdr>
        </w:div>
        <w:div w:id="1440416468">
          <w:marLeft w:val="0"/>
          <w:marRight w:val="0"/>
          <w:marTop w:val="0"/>
          <w:marBottom w:val="0"/>
          <w:divBdr>
            <w:top w:val="none" w:sz="0" w:space="0" w:color="auto"/>
            <w:left w:val="none" w:sz="0" w:space="0" w:color="auto"/>
            <w:bottom w:val="none" w:sz="0" w:space="0" w:color="auto"/>
            <w:right w:val="none" w:sz="0" w:space="0" w:color="auto"/>
          </w:divBdr>
        </w:div>
        <w:div w:id="62144491">
          <w:marLeft w:val="0"/>
          <w:marRight w:val="0"/>
          <w:marTop w:val="0"/>
          <w:marBottom w:val="0"/>
          <w:divBdr>
            <w:top w:val="none" w:sz="0" w:space="0" w:color="auto"/>
            <w:left w:val="none" w:sz="0" w:space="0" w:color="auto"/>
            <w:bottom w:val="none" w:sz="0" w:space="0" w:color="auto"/>
            <w:right w:val="none" w:sz="0" w:space="0" w:color="auto"/>
          </w:divBdr>
        </w:div>
        <w:div w:id="905797199">
          <w:marLeft w:val="0"/>
          <w:marRight w:val="0"/>
          <w:marTop w:val="0"/>
          <w:marBottom w:val="0"/>
          <w:divBdr>
            <w:top w:val="none" w:sz="0" w:space="0" w:color="auto"/>
            <w:left w:val="none" w:sz="0" w:space="0" w:color="auto"/>
            <w:bottom w:val="none" w:sz="0" w:space="0" w:color="auto"/>
            <w:right w:val="none" w:sz="0" w:space="0" w:color="auto"/>
          </w:divBdr>
        </w:div>
        <w:div w:id="568080244">
          <w:marLeft w:val="0"/>
          <w:marRight w:val="0"/>
          <w:marTop w:val="0"/>
          <w:marBottom w:val="0"/>
          <w:divBdr>
            <w:top w:val="none" w:sz="0" w:space="0" w:color="auto"/>
            <w:left w:val="none" w:sz="0" w:space="0" w:color="auto"/>
            <w:bottom w:val="none" w:sz="0" w:space="0" w:color="auto"/>
            <w:right w:val="none" w:sz="0" w:space="0" w:color="auto"/>
          </w:divBdr>
        </w:div>
        <w:div w:id="1749843461">
          <w:marLeft w:val="0"/>
          <w:marRight w:val="0"/>
          <w:marTop w:val="0"/>
          <w:marBottom w:val="0"/>
          <w:divBdr>
            <w:top w:val="none" w:sz="0" w:space="0" w:color="auto"/>
            <w:left w:val="none" w:sz="0" w:space="0" w:color="auto"/>
            <w:bottom w:val="none" w:sz="0" w:space="0" w:color="auto"/>
            <w:right w:val="none" w:sz="0" w:space="0" w:color="auto"/>
          </w:divBdr>
        </w:div>
        <w:div w:id="919564514">
          <w:marLeft w:val="0"/>
          <w:marRight w:val="0"/>
          <w:marTop w:val="0"/>
          <w:marBottom w:val="0"/>
          <w:divBdr>
            <w:top w:val="none" w:sz="0" w:space="0" w:color="auto"/>
            <w:left w:val="none" w:sz="0" w:space="0" w:color="auto"/>
            <w:bottom w:val="none" w:sz="0" w:space="0" w:color="auto"/>
            <w:right w:val="none" w:sz="0" w:space="0" w:color="auto"/>
          </w:divBdr>
        </w:div>
        <w:div w:id="1040939454">
          <w:marLeft w:val="0"/>
          <w:marRight w:val="0"/>
          <w:marTop w:val="0"/>
          <w:marBottom w:val="0"/>
          <w:divBdr>
            <w:top w:val="none" w:sz="0" w:space="0" w:color="auto"/>
            <w:left w:val="none" w:sz="0" w:space="0" w:color="auto"/>
            <w:bottom w:val="none" w:sz="0" w:space="0" w:color="auto"/>
            <w:right w:val="none" w:sz="0" w:space="0" w:color="auto"/>
          </w:divBdr>
        </w:div>
        <w:div w:id="367606909">
          <w:marLeft w:val="0"/>
          <w:marRight w:val="0"/>
          <w:marTop w:val="0"/>
          <w:marBottom w:val="0"/>
          <w:divBdr>
            <w:top w:val="none" w:sz="0" w:space="0" w:color="auto"/>
            <w:left w:val="none" w:sz="0" w:space="0" w:color="auto"/>
            <w:bottom w:val="none" w:sz="0" w:space="0" w:color="auto"/>
            <w:right w:val="none" w:sz="0" w:space="0" w:color="auto"/>
          </w:divBdr>
        </w:div>
        <w:div w:id="666521043">
          <w:marLeft w:val="0"/>
          <w:marRight w:val="0"/>
          <w:marTop w:val="0"/>
          <w:marBottom w:val="0"/>
          <w:divBdr>
            <w:top w:val="none" w:sz="0" w:space="0" w:color="auto"/>
            <w:left w:val="none" w:sz="0" w:space="0" w:color="auto"/>
            <w:bottom w:val="none" w:sz="0" w:space="0" w:color="auto"/>
            <w:right w:val="none" w:sz="0" w:space="0" w:color="auto"/>
          </w:divBdr>
        </w:div>
        <w:div w:id="713848335">
          <w:marLeft w:val="0"/>
          <w:marRight w:val="0"/>
          <w:marTop w:val="0"/>
          <w:marBottom w:val="0"/>
          <w:divBdr>
            <w:top w:val="none" w:sz="0" w:space="0" w:color="auto"/>
            <w:left w:val="none" w:sz="0" w:space="0" w:color="auto"/>
            <w:bottom w:val="none" w:sz="0" w:space="0" w:color="auto"/>
            <w:right w:val="none" w:sz="0" w:space="0" w:color="auto"/>
          </w:divBdr>
        </w:div>
        <w:div w:id="1275865556">
          <w:marLeft w:val="0"/>
          <w:marRight w:val="0"/>
          <w:marTop w:val="0"/>
          <w:marBottom w:val="0"/>
          <w:divBdr>
            <w:top w:val="none" w:sz="0" w:space="0" w:color="auto"/>
            <w:left w:val="none" w:sz="0" w:space="0" w:color="auto"/>
            <w:bottom w:val="none" w:sz="0" w:space="0" w:color="auto"/>
            <w:right w:val="none" w:sz="0" w:space="0" w:color="auto"/>
          </w:divBdr>
        </w:div>
        <w:div w:id="1241987228">
          <w:marLeft w:val="0"/>
          <w:marRight w:val="0"/>
          <w:marTop w:val="0"/>
          <w:marBottom w:val="0"/>
          <w:divBdr>
            <w:top w:val="none" w:sz="0" w:space="0" w:color="auto"/>
            <w:left w:val="none" w:sz="0" w:space="0" w:color="auto"/>
            <w:bottom w:val="none" w:sz="0" w:space="0" w:color="auto"/>
            <w:right w:val="none" w:sz="0" w:space="0" w:color="auto"/>
          </w:divBdr>
        </w:div>
        <w:div w:id="1474444850">
          <w:marLeft w:val="0"/>
          <w:marRight w:val="0"/>
          <w:marTop w:val="0"/>
          <w:marBottom w:val="0"/>
          <w:divBdr>
            <w:top w:val="none" w:sz="0" w:space="0" w:color="auto"/>
            <w:left w:val="none" w:sz="0" w:space="0" w:color="auto"/>
            <w:bottom w:val="none" w:sz="0" w:space="0" w:color="auto"/>
            <w:right w:val="none" w:sz="0" w:space="0" w:color="auto"/>
          </w:divBdr>
        </w:div>
        <w:div w:id="466625569">
          <w:marLeft w:val="0"/>
          <w:marRight w:val="0"/>
          <w:marTop w:val="0"/>
          <w:marBottom w:val="0"/>
          <w:divBdr>
            <w:top w:val="none" w:sz="0" w:space="0" w:color="auto"/>
            <w:left w:val="none" w:sz="0" w:space="0" w:color="auto"/>
            <w:bottom w:val="none" w:sz="0" w:space="0" w:color="auto"/>
            <w:right w:val="none" w:sz="0" w:space="0" w:color="auto"/>
          </w:divBdr>
        </w:div>
        <w:div w:id="185339604">
          <w:marLeft w:val="0"/>
          <w:marRight w:val="0"/>
          <w:marTop w:val="0"/>
          <w:marBottom w:val="0"/>
          <w:divBdr>
            <w:top w:val="none" w:sz="0" w:space="0" w:color="auto"/>
            <w:left w:val="none" w:sz="0" w:space="0" w:color="auto"/>
            <w:bottom w:val="none" w:sz="0" w:space="0" w:color="auto"/>
            <w:right w:val="none" w:sz="0" w:space="0" w:color="auto"/>
          </w:divBdr>
        </w:div>
        <w:div w:id="1995603497">
          <w:marLeft w:val="0"/>
          <w:marRight w:val="0"/>
          <w:marTop w:val="0"/>
          <w:marBottom w:val="0"/>
          <w:divBdr>
            <w:top w:val="none" w:sz="0" w:space="0" w:color="auto"/>
            <w:left w:val="none" w:sz="0" w:space="0" w:color="auto"/>
            <w:bottom w:val="none" w:sz="0" w:space="0" w:color="auto"/>
            <w:right w:val="none" w:sz="0" w:space="0" w:color="auto"/>
          </w:divBdr>
        </w:div>
        <w:div w:id="714740143">
          <w:marLeft w:val="0"/>
          <w:marRight w:val="0"/>
          <w:marTop w:val="0"/>
          <w:marBottom w:val="0"/>
          <w:divBdr>
            <w:top w:val="none" w:sz="0" w:space="0" w:color="auto"/>
            <w:left w:val="none" w:sz="0" w:space="0" w:color="auto"/>
            <w:bottom w:val="none" w:sz="0" w:space="0" w:color="auto"/>
            <w:right w:val="none" w:sz="0" w:space="0" w:color="auto"/>
          </w:divBdr>
        </w:div>
        <w:div w:id="1951013961">
          <w:marLeft w:val="0"/>
          <w:marRight w:val="0"/>
          <w:marTop w:val="0"/>
          <w:marBottom w:val="0"/>
          <w:divBdr>
            <w:top w:val="none" w:sz="0" w:space="0" w:color="auto"/>
            <w:left w:val="none" w:sz="0" w:space="0" w:color="auto"/>
            <w:bottom w:val="none" w:sz="0" w:space="0" w:color="auto"/>
            <w:right w:val="none" w:sz="0" w:space="0" w:color="auto"/>
          </w:divBdr>
        </w:div>
        <w:div w:id="527302983">
          <w:marLeft w:val="0"/>
          <w:marRight w:val="0"/>
          <w:marTop w:val="0"/>
          <w:marBottom w:val="0"/>
          <w:divBdr>
            <w:top w:val="none" w:sz="0" w:space="0" w:color="auto"/>
            <w:left w:val="none" w:sz="0" w:space="0" w:color="auto"/>
            <w:bottom w:val="none" w:sz="0" w:space="0" w:color="auto"/>
            <w:right w:val="none" w:sz="0" w:space="0" w:color="auto"/>
          </w:divBdr>
        </w:div>
        <w:div w:id="143664825">
          <w:marLeft w:val="0"/>
          <w:marRight w:val="0"/>
          <w:marTop w:val="0"/>
          <w:marBottom w:val="0"/>
          <w:divBdr>
            <w:top w:val="none" w:sz="0" w:space="0" w:color="auto"/>
            <w:left w:val="none" w:sz="0" w:space="0" w:color="auto"/>
            <w:bottom w:val="none" w:sz="0" w:space="0" w:color="auto"/>
            <w:right w:val="none" w:sz="0" w:space="0" w:color="auto"/>
          </w:divBdr>
        </w:div>
        <w:div w:id="693580767">
          <w:marLeft w:val="0"/>
          <w:marRight w:val="0"/>
          <w:marTop w:val="0"/>
          <w:marBottom w:val="0"/>
          <w:divBdr>
            <w:top w:val="none" w:sz="0" w:space="0" w:color="auto"/>
            <w:left w:val="none" w:sz="0" w:space="0" w:color="auto"/>
            <w:bottom w:val="none" w:sz="0" w:space="0" w:color="auto"/>
            <w:right w:val="none" w:sz="0" w:space="0" w:color="auto"/>
          </w:divBdr>
        </w:div>
        <w:div w:id="410004807">
          <w:marLeft w:val="0"/>
          <w:marRight w:val="0"/>
          <w:marTop w:val="0"/>
          <w:marBottom w:val="0"/>
          <w:divBdr>
            <w:top w:val="none" w:sz="0" w:space="0" w:color="auto"/>
            <w:left w:val="none" w:sz="0" w:space="0" w:color="auto"/>
            <w:bottom w:val="none" w:sz="0" w:space="0" w:color="auto"/>
            <w:right w:val="none" w:sz="0" w:space="0" w:color="auto"/>
          </w:divBdr>
        </w:div>
        <w:div w:id="263538831">
          <w:marLeft w:val="0"/>
          <w:marRight w:val="0"/>
          <w:marTop w:val="0"/>
          <w:marBottom w:val="0"/>
          <w:divBdr>
            <w:top w:val="none" w:sz="0" w:space="0" w:color="auto"/>
            <w:left w:val="none" w:sz="0" w:space="0" w:color="auto"/>
            <w:bottom w:val="none" w:sz="0" w:space="0" w:color="auto"/>
            <w:right w:val="none" w:sz="0" w:space="0" w:color="auto"/>
          </w:divBdr>
        </w:div>
        <w:div w:id="802698055">
          <w:marLeft w:val="0"/>
          <w:marRight w:val="0"/>
          <w:marTop w:val="0"/>
          <w:marBottom w:val="0"/>
          <w:divBdr>
            <w:top w:val="none" w:sz="0" w:space="0" w:color="auto"/>
            <w:left w:val="none" w:sz="0" w:space="0" w:color="auto"/>
            <w:bottom w:val="none" w:sz="0" w:space="0" w:color="auto"/>
            <w:right w:val="none" w:sz="0" w:space="0" w:color="auto"/>
          </w:divBdr>
        </w:div>
        <w:div w:id="1381783715">
          <w:marLeft w:val="0"/>
          <w:marRight w:val="0"/>
          <w:marTop w:val="0"/>
          <w:marBottom w:val="0"/>
          <w:divBdr>
            <w:top w:val="none" w:sz="0" w:space="0" w:color="auto"/>
            <w:left w:val="none" w:sz="0" w:space="0" w:color="auto"/>
            <w:bottom w:val="none" w:sz="0" w:space="0" w:color="auto"/>
            <w:right w:val="none" w:sz="0" w:space="0" w:color="auto"/>
          </w:divBdr>
        </w:div>
        <w:div w:id="86116663">
          <w:marLeft w:val="0"/>
          <w:marRight w:val="0"/>
          <w:marTop w:val="0"/>
          <w:marBottom w:val="0"/>
          <w:divBdr>
            <w:top w:val="none" w:sz="0" w:space="0" w:color="auto"/>
            <w:left w:val="none" w:sz="0" w:space="0" w:color="auto"/>
            <w:bottom w:val="none" w:sz="0" w:space="0" w:color="auto"/>
            <w:right w:val="none" w:sz="0" w:space="0" w:color="auto"/>
          </w:divBdr>
        </w:div>
        <w:div w:id="539978530">
          <w:marLeft w:val="0"/>
          <w:marRight w:val="0"/>
          <w:marTop w:val="0"/>
          <w:marBottom w:val="0"/>
          <w:divBdr>
            <w:top w:val="none" w:sz="0" w:space="0" w:color="auto"/>
            <w:left w:val="none" w:sz="0" w:space="0" w:color="auto"/>
            <w:bottom w:val="none" w:sz="0" w:space="0" w:color="auto"/>
            <w:right w:val="none" w:sz="0" w:space="0" w:color="auto"/>
          </w:divBdr>
        </w:div>
        <w:div w:id="260140540">
          <w:marLeft w:val="0"/>
          <w:marRight w:val="0"/>
          <w:marTop w:val="0"/>
          <w:marBottom w:val="0"/>
          <w:divBdr>
            <w:top w:val="none" w:sz="0" w:space="0" w:color="auto"/>
            <w:left w:val="none" w:sz="0" w:space="0" w:color="auto"/>
            <w:bottom w:val="none" w:sz="0" w:space="0" w:color="auto"/>
            <w:right w:val="none" w:sz="0" w:space="0" w:color="auto"/>
          </w:divBdr>
        </w:div>
        <w:div w:id="215315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glavak@skole.hr" TargetMode="External"/><Relationship Id="rId5" Type="http://schemas.openxmlformats.org/officeDocument/2006/relationships/hyperlink" Target="Upute%20za%20izradu%20samostalnih%20u&#269;eni&#269;kih%20eksperimentalnih%20radova.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Glavak</dc:creator>
  <cp:keywords/>
  <dc:description/>
  <cp:lastModifiedBy>Lucija Glavak Pavelić</cp:lastModifiedBy>
  <cp:revision>17</cp:revision>
  <dcterms:created xsi:type="dcterms:W3CDTF">2024-07-22T08:03:00Z</dcterms:created>
  <dcterms:modified xsi:type="dcterms:W3CDTF">2024-10-30T09:00:00Z</dcterms:modified>
</cp:coreProperties>
</file>